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val="0"/>
        <w:spacing w:line="560" w:lineRule="exact"/>
        <w:ind w:firstLine="0" w:firstLineChars="0"/>
        <w:contextualSpacing/>
        <w:jc w:val="center"/>
        <w:textAlignment w:val="auto"/>
        <w:outlineLvl w:val="9"/>
        <w:rPr>
          <w:rFonts w:hint="eastAsia" w:ascii="宋体" w:hAnsi="宋体" w:eastAsia="宋体" w:cs="华文仿宋"/>
          <w:b/>
          <w:color w:val="000000" w:themeColor="text1"/>
          <w:sz w:val="44"/>
          <w:szCs w:val="44"/>
          <w14:textFill>
            <w14:solidFill>
              <w14:schemeClr w14:val="tx1"/>
            </w14:solidFill>
          </w14:textFill>
        </w:rPr>
      </w:pPr>
      <w:r>
        <w:rPr>
          <w:rFonts w:hint="eastAsia" w:ascii="宋体" w:hAnsi="宋体" w:eastAsia="宋体" w:cs="华文仿宋"/>
          <w:b/>
          <w:color w:val="000000" w:themeColor="text1"/>
          <w:sz w:val="44"/>
          <w:szCs w:val="44"/>
          <w:lang w:eastAsia="zh-CN"/>
          <w14:textFill>
            <w14:solidFill>
              <w14:schemeClr w14:val="tx1"/>
            </w14:solidFill>
          </w14:textFill>
        </w:rPr>
        <w:t>徐超</w:t>
      </w:r>
      <w:r>
        <w:rPr>
          <w:rFonts w:hint="eastAsia" w:ascii="宋体" w:hAnsi="宋体" w:eastAsia="宋体" w:cs="华文仿宋"/>
          <w:b/>
          <w:color w:val="000000" w:themeColor="text1"/>
          <w:sz w:val="44"/>
          <w:szCs w:val="44"/>
          <w14:textFill>
            <w14:solidFill>
              <w14:schemeClr w14:val="tx1"/>
            </w14:solidFill>
          </w14:textFill>
        </w:rPr>
        <w:t>个人债务集中清理案</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contextualSpacing/>
        <w:jc w:val="center"/>
        <w:textAlignment w:val="auto"/>
        <w:outlineLvl w:val="0"/>
        <w:rPr>
          <w:rFonts w:hint="eastAsia" w:ascii="宋体" w:hAnsi="宋体" w:eastAsia="宋体" w:cs="华文仿宋"/>
          <w:b/>
          <w:color w:val="000000" w:themeColor="text1"/>
          <w:sz w:val="44"/>
          <w:szCs w:val="44"/>
          <w14:textFill>
            <w14:solidFill>
              <w14:schemeClr w14:val="tx1"/>
            </w14:solidFill>
          </w14:textFill>
        </w:rPr>
      </w:pPr>
      <w:r>
        <w:rPr>
          <w:rFonts w:hint="eastAsia" w:ascii="宋体" w:hAnsi="宋体" w:eastAsia="宋体" w:cs="华文仿宋"/>
          <w:b/>
          <w:color w:val="000000" w:themeColor="text1"/>
          <w:sz w:val="44"/>
          <w:szCs w:val="44"/>
          <w14:textFill>
            <w14:solidFill>
              <w14:schemeClr w14:val="tx1"/>
            </w14:solidFill>
          </w14:textFill>
        </w:rPr>
        <w:t>债权申报文件清单</w:t>
      </w:r>
    </w:p>
    <w:p>
      <w:pPr>
        <w:keepNext w:val="0"/>
        <w:keepLines w:val="0"/>
        <w:pageBreakBefore w:val="0"/>
        <w:kinsoku/>
        <w:overflowPunct/>
        <w:topLinePunct w:val="0"/>
        <w:autoSpaceDE/>
        <w:autoSpaceDN/>
        <w:bidi w:val="0"/>
        <w:ind w:firstLine="480" w:firstLineChars="200"/>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 xml:space="preserve">债权人名称/姓名（盖章/签字）：                  </w:t>
      </w:r>
    </w:p>
    <w:tbl>
      <w:tblPr>
        <w:tblStyle w:val="9"/>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620"/>
        <w:gridCol w:w="6519"/>
        <w:gridCol w:w="708"/>
        <w:gridCol w:w="712"/>
      </w:tblGrid>
      <w:tr>
        <w:trPr>
          <w:jc w:val="center"/>
        </w:trPr>
        <w:tc>
          <w:tcPr>
            <w:tcW w:w="1270" w:type="dxa"/>
            <w:gridSpan w:val="2"/>
            <w:vAlign w:val="center"/>
          </w:tcPr>
          <w:p>
            <w:pPr>
              <w:keepNext w:val="0"/>
              <w:keepLines w:val="0"/>
              <w:pageBreakBefore w:val="0"/>
              <w:kinsoku/>
              <w:overflowPunct/>
              <w:topLinePunct w:val="0"/>
              <w:autoSpaceDE/>
              <w:autoSpaceDN/>
              <w:bidi w:val="0"/>
              <w:spacing w:line="360" w:lineRule="auto"/>
              <w:jc w:val="center"/>
              <w:outlineLvl w:val="9"/>
              <w:rPr>
                <w:rFonts w:ascii="宋体" w:hAnsi="宋体"/>
                <w:b/>
                <w:color w:val="000000" w:themeColor="text1"/>
                <w:sz w:val="24"/>
                <w:lang w:eastAsia="zh-Hans"/>
                <w14:textFill>
                  <w14:solidFill>
                    <w14:schemeClr w14:val="tx1"/>
                  </w14:solidFill>
                </w14:textFill>
              </w:rPr>
            </w:pPr>
            <w:r>
              <w:rPr>
                <w:rFonts w:hint="eastAsia" w:ascii="宋体" w:hAnsi="宋体"/>
                <w:b/>
                <w:color w:val="000000" w:themeColor="text1"/>
                <w:sz w:val="24"/>
                <w:lang w:eastAsia="zh-Hans"/>
                <w14:textFill>
                  <w14:solidFill>
                    <w14:schemeClr w14:val="tx1"/>
                  </w14:solidFill>
                </w14:textFill>
              </w:rPr>
              <w:t>材料类别</w:t>
            </w:r>
          </w:p>
        </w:tc>
        <w:tc>
          <w:tcPr>
            <w:tcW w:w="6519" w:type="dxa"/>
            <w:vAlign w:val="center"/>
          </w:tcPr>
          <w:p>
            <w:pPr>
              <w:keepNext w:val="0"/>
              <w:keepLines w:val="0"/>
              <w:pageBreakBefore w:val="0"/>
              <w:kinsoku/>
              <w:overflowPunct/>
              <w:topLinePunct w:val="0"/>
              <w:autoSpaceDE/>
              <w:autoSpaceDN/>
              <w:bidi w:val="0"/>
              <w:spacing w:line="360" w:lineRule="auto"/>
              <w:jc w:val="center"/>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材料名称</w:t>
            </w:r>
          </w:p>
        </w:tc>
        <w:tc>
          <w:tcPr>
            <w:tcW w:w="708" w:type="dxa"/>
            <w:vAlign w:val="center"/>
          </w:tcPr>
          <w:p>
            <w:pPr>
              <w:keepNext w:val="0"/>
              <w:keepLines w:val="0"/>
              <w:pageBreakBefore w:val="0"/>
              <w:kinsoku/>
              <w:overflowPunct/>
              <w:topLinePunct w:val="0"/>
              <w:autoSpaceDE/>
              <w:autoSpaceDN/>
              <w:bidi w:val="0"/>
              <w:spacing w:line="360" w:lineRule="auto"/>
              <w:jc w:val="center"/>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页数</w:t>
            </w:r>
          </w:p>
        </w:tc>
        <w:tc>
          <w:tcPr>
            <w:tcW w:w="712" w:type="dxa"/>
            <w:vAlign w:val="center"/>
          </w:tcPr>
          <w:p>
            <w:pPr>
              <w:keepNext w:val="0"/>
              <w:keepLines w:val="0"/>
              <w:pageBreakBefore w:val="0"/>
              <w:kinsoku/>
              <w:overflowPunct/>
              <w:topLinePunct w:val="0"/>
              <w:autoSpaceDE/>
              <w:autoSpaceDN/>
              <w:bidi w:val="0"/>
              <w:spacing w:line="360" w:lineRule="auto"/>
              <w:jc w:val="center"/>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份数</w:t>
            </w:r>
          </w:p>
        </w:tc>
      </w:tr>
      <w:tr>
        <w:trPr>
          <w:trHeight w:val="306" w:hRule="atLeast"/>
          <w:jc w:val="center"/>
        </w:trPr>
        <w:tc>
          <w:tcPr>
            <w:tcW w:w="1270" w:type="dxa"/>
            <w:gridSpan w:val="2"/>
            <w:vMerge w:val="restart"/>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主体资格</w:t>
            </w: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法人或其他组织</w:t>
            </w:r>
            <w:r>
              <w:rPr>
                <w:rFonts w:hint="eastAsia" w:ascii="宋体" w:hAnsi="宋体"/>
                <w:color w:val="000000" w:themeColor="text1"/>
                <w:sz w:val="24"/>
                <w14:textFill>
                  <w14:solidFill>
                    <w14:schemeClr w14:val="tx1"/>
                  </w14:solidFill>
                </w14:textFill>
              </w:rPr>
              <w:t>：营业执照、法定代表人身份证复印件及法定代表人身份证明书（营业执照、法定代表人身份证明等须</w:t>
            </w:r>
            <w:r>
              <w:rPr>
                <w:rFonts w:hint="eastAsia" w:ascii="宋体" w:hAnsi="宋体"/>
                <w:b/>
                <w:color w:val="000000" w:themeColor="text1"/>
                <w:sz w:val="24"/>
                <w14:textFill>
                  <w14:solidFill>
                    <w14:schemeClr w14:val="tx1"/>
                  </w14:solidFill>
                </w14:textFill>
              </w:rPr>
              <w:t>盖章</w:t>
            </w:r>
            <w:r>
              <w:rPr>
                <w:rFonts w:hint="eastAsia" w:ascii="宋体" w:hAnsi="宋体"/>
                <w:color w:val="000000" w:themeColor="text1"/>
                <w:sz w:val="24"/>
                <w14:textFill>
                  <w14:solidFill>
                    <w14:schemeClr w14:val="tx1"/>
                  </w14:solidFill>
                </w14:textFill>
              </w:rPr>
              <w:t>，身份证复印件须与原件一致并</w:t>
            </w:r>
            <w:r>
              <w:rPr>
                <w:rFonts w:hint="eastAsia" w:ascii="宋体" w:hAnsi="宋体"/>
                <w:b/>
                <w:color w:val="000000" w:themeColor="text1"/>
                <w:sz w:val="24"/>
                <w14:textFill>
                  <w14:solidFill>
                    <w14:schemeClr w14:val="tx1"/>
                  </w14:solidFill>
                </w14:textFill>
              </w:rPr>
              <w:t>签名</w:t>
            </w:r>
            <w:r>
              <w:rPr>
                <w:rFonts w:hint="eastAsia" w:ascii="宋体" w:hAnsi="宋体"/>
                <w:color w:val="000000" w:themeColor="text1"/>
                <w:sz w:val="24"/>
                <w14:textFill>
                  <w14:solidFill>
                    <w14:schemeClr w14:val="tx1"/>
                  </w14:solidFill>
                </w14:textFill>
              </w:rPr>
              <w:t>。）</w:t>
            </w: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306" w:hRule="atLeast"/>
          <w:jc w:val="center"/>
        </w:trPr>
        <w:tc>
          <w:tcPr>
            <w:tcW w:w="1270" w:type="dxa"/>
            <w:gridSpan w:val="2"/>
            <w:vMerge w:val="continue"/>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自然人：</w:t>
            </w:r>
            <w:r>
              <w:rPr>
                <w:rFonts w:hint="eastAsia" w:ascii="宋体" w:hAnsi="宋体"/>
                <w:color w:val="000000" w:themeColor="text1"/>
                <w:sz w:val="24"/>
                <w14:textFill>
                  <w14:solidFill>
                    <w14:schemeClr w14:val="tx1"/>
                  </w14:solidFill>
                </w14:textFill>
              </w:rPr>
              <w:t>身份证复印件（身份证复印件须与原件一致并</w:t>
            </w:r>
            <w:r>
              <w:rPr>
                <w:rFonts w:hint="eastAsia" w:ascii="宋体" w:hAnsi="宋体"/>
                <w:b/>
                <w:color w:val="000000" w:themeColor="text1"/>
                <w:sz w:val="24"/>
                <w14:textFill>
                  <w14:solidFill>
                    <w14:schemeClr w14:val="tx1"/>
                  </w14:solidFill>
                </w14:textFill>
              </w:rPr>
              <w:t>签名</w:t>
            </w:r>
            <w:r>
              <w:rPr>
                <w:rFonts w:hint="eastAsia" w:ascii="宋体" w:hAnsi="宋体"/>
                <w:color w:val="000000" w:themeColor="text1"/>
                <w:sz w:val="24"/>
                <w14:textFill>
                  <w14:solidFill>
                    <w14:schemeClr w14:val="tx1"/>
                  </w14:solidFill>
                </w14:textFill>
              </w:rPr>
              <w:t>）。</w:t>
            </w: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306" w:hRule="atLeast"/>
          <w:jc w:val="center"/>
        </w:trPr>
        <w:tc>
          <w:tcPr>
            <w:tcW w:w="1270" w:type="dxa"/>
            <w:gridSpan w:val="2"/>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委托书</w:t>
            </w: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授权委托书</w:t>
            </w:r>
            <w:r>
              <w:rPr>
                <w:rFonts w:hint="eastAsia" w:ascii="宋体" w:hAnsi="宋体"/>
                <w:color w:val="000000" w:themeColor="text1"/>
                <w:sz w:val="24"/>
                <w14:textFill>
                  <w14:solidFill>
                    <w14:schemeClr w14:val="tx1"/>
                  </w14:solidFill>
                </w14:textFill>
              </w:rPr>
              <w:t>（如有授权），律师需提供律师事务所</w:t>
            </w:r>
            <w:r>
              <w:rPr>
                <w:rFonts w:hint="eastAsia" w:ascii="宋体" w:hAnsi="宋体"/>
                <w:b/>
                <w:color w:val="000000" w:themeColor="text1"/>
                <w:sz w:val="24"/>
                <w14:textFill>
                  <w14:solidFill>
                    <w14:schemeClr w14:val="tx1"/>
                  </w14:solidFill>
                </w14:textFill>
              </w:rPr>
              <w:t>公函原件</w:t>
            </w: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306" w:hRule="atLeast"/>
          <w:jc w:val="center"/>
        </w:trPr>
        <w:tc>
          <w:tcPr>
            <w:tcW w:w="1270" w:type="dxa"/>
            <w:gridSpan w:val="2"/>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lang w:eastAsia="zh-Hans"/>
                <w14:textFill>
                  <w14:solidFill>
                    <w14:schemeClr w14:val="tx1"/>
                  </w14:solidFill>
                </w14:textFill>
              </w:rPr>
            </w:pPr>
            <w:r>
              <w:rPr>
                <w:rFonts w:hint="eastAsia" w:ascii="宋体" w:hAnsi="宋体"/>
                <w:b/>
                <w:color w:val="000000" w:themeColor="text1"/>
                <w:sz w:val="24"/>
                <w:lang w:eastAsia="zh-Hans"/>
                <w14:textFill>
                  <w14:solidFill>
                    <w14:schemeClr w14:val="tx1"/>
                  </w14:solidFill>
                </w14:textFill>
              </w:rPr>
              <w:t>申报表</w:t>
            </w: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债权申报表原件</w:t>
            </w: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306" w:hRule="atLeast"/>
          <w:jc w:val="center"/>
        </w:trPr>
        <w:tc>
          <w:tcPr>
            <w:tcW w:w="1270" w:type="dxa"/>
            <w:gridSpan w:val="2"/>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lang w:eastAsia="zh-Hans"/>
                <w14:textFill>
                  <w14:solidFill>
                    <w14:schemeClr w14:val="tx1"/>
                  </w14:solidFill>
                </w14:textFill>
              </w:rPr>
            </w:pPr>
            <w:r>
              <w:rPr>
                <w:rFonts w:hint="eastAsia" w:ascii="宋体" w:hAnsi="宋体"/>
                <w:b/>
                <w:color w:val="000000" w:themeColor="text1"/>
                <w:sz w:val="24"/>
                <w:lang w:eastAsia="zh-Hans"/>
                <w14:textFill>
                  <w14:solidFill>
                    <w14:schemeClr w14:val="tx1"/>
                  </w14:solidFill>
                </w14:textFill>
              </w:rPr>
              <w:t>计算清单</w:t>
            </w: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债权计算清单原件</w:t>
            </w: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306" w:hRule="atLeast"/>
          <w:jc w:val="center"/>
        </w:trPr>
        <w:tc>
          <w:tcPr>
            <w:tcW w:w="1270" w:type="dxa"/>
            <w:gridSpan w:val="2"/>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lang w:eastAsia="zh-Hans"/>
                <w14:textFill>
                  <w14:solidFill>
                    <w14:schemeClr w14:val="tx1"/>
                  </w14:solidFill>
                </w14:textFill>
              </w:rPr>
            </w:pPr>
            <w:r>
              <w:rPr>
                <w:rFonts w:hint="eastAsia" w:ascii="宋体" w:hAnsi="宋体"/>
                <w:b/>
                <w:color w:val="000000" w:themeColor="text1"/>
                <w:sz w:val="24"/>
                <w:lang w:eastAsia="zh-Hans"/>
                <w14:textFill>
                  <w14:solidFill>
                    <w14:schemeClr w14:val="tx1"/>
                  </w14:solidFill>
                </w14:textFill>
              </w:rPr>
              <w:t>送达材料</w:t>
            </w: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送达地址、方式和银行账户确认书原件</w:t>
            </w: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306" w:hRule="atLeast"/>
          <w:jc w:val="center"/>
        </w:trPr>
        <w:tc>
          <w:tcPr>
            <w:tcW w:w="650" w:type="dxa"/>
            <w:vMerge w:val="restart"/>
            <w:vAlign w:val="center"/>
          </w:tcPr>
          <w:p>
            <w:pPr>
              <w:keepNext w:val="0"/>
              <w:keepLines w:val="0"/>
              <w:pageBreakBefore w:val="0"/>
              <w:kinsoku/>
              <w:overflowPunct/>
              <w:topLinePunct w:val="0"/>
              <w:autoSpaceDE/>
              <w:autoSpaceDN/>
              <w:bidi w:val="0"/>
              <w:spacing w:line="360" w:lineRule="auto"/>
              <w:jc w:val="center"/>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证据材料</w:t>
            </w:r>
          </w:p>
        </w:tc>
        <w:tc>
          <w:tcPr>
            <w:tcW w:w="620" w:type="dxa"/>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1</w:t>
            </w: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306" w:hRule="atLeast"/>
          <w:jc w:val="center"/>
        </w:trPr>
        <w:tc>
          <w:tcPr>
            <w:tcW w:w="650" w:type="dxa"/>
            <w:vMerge w:val="continue"/>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620" w:type="dxa"/>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2</w:t>
            </w: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306" w:hRule="atLeast"/>
          <w:jc w:val="center"/>
        </w:trPr>
        <w:tc>
          <w:tcPr>
            <w:tcW w:w="650" w:type="dxa"/>
            <w:vMerge w:val="continue"/>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620" w:type="dxa"/>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w:t>
            </w: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414" w:hRule="atLeast"/>
          <w:jc w:val="center"/>
        </w:trPr>
        <w:tc>
          <w:tcPr>
            <w:tcW w:w="650" w:type="dxa"/>
            <w:vMerge w:val="continue"/>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620" w:type="dxa"/>
            <w:vAlign w:val="center"/>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t>4</w:t>
            </w:r>
          </w:p>
        </w:tc>
        <w:tc>
          <w:tcPr>
            <w:tcW w:w="6519"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08"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c>
          <w:tcPr>
            <w:tcW w:w="712" w:type="dxa"/>
          </w:tcPr>
          <w:p>
            <w:pPr>
              <w:keepNext w:val="0"/>
              <w:keepLines w:val="0"/>
              <w:pageBreakBefore w:val="0"/>
              <w:kinsoku/>
              <w:overflowPunct/>
              <w:topLinePunct w:val="0"/>
              <w:autoSpaceDE/>
              <w:autoSpaceDN/>
              <w:bidi w:val="0"/>
              <w:spacing w:line="360" w:lineRule="auto"/>
              <w:outlineLvl w:val="9"/>
              <w:rPr>
                <w:rFonts w:ascii="宋体" w:hAnsi="宋体"/>
                <w:b/>
                <w:color w:val="000000" w:themeColor="text1"/>
                <w:sz w:val="24"/>
                <w14:textFill>
                  <w14:solidFill>
                    <w14:schemeClr w14:val="tx1"/>
                  </w14:solidFill>
                </w14:textFill>
              </w:rPr>
            </w:pPr>
          </w:p>
        </w:tc>
      </w:tr>
      <w:tr>
        <w:trPr>
          <w:trHeight w:val="5275" w:hRule="atLeast"/>
          <w:jc w:val="center"/>
        </w:trPr>
        <w:tc>
          <w:tcPr>
            <w:tcW w:w="9209" w:type="dxa"/>
            <w:gridSpan w:val="5"/>
          </w:tcPr>
          <w:p>
            <w:pPr>
              <w:keepNext w:val="0"/>
              <w:keepLines w:val="0"/>
              <w:pageBreakBefore w:val="0"/>
              <w:kinsoku/>
              <w:overflowPunct/>
              <w:topLinePunct w:val="0"/>
              <w:autoSpaceDE/>
              <w:autoSpaceDN/>
              <w:bidi w:val="0"/>
              <w:spacing w:before="156" w:beforeLines="50" w:after="156" w:afterLines="50"/>
              <w:ind w:firstLine="480" w:firstLineChars="20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注：请将提交的债权申报表、主体资格资料、委托手续、证据材料等所有资料按照顺序列明在本清单中。</w:t>
            </w:r>
          </w:p>
          <w:p>
            <w:pPr>
              <w:keepNext w:val="0"/>
              <w:keepLines w:val="0"/>
              <w:pageBreakBefore w:val="0"/>
              <w:kinsoku/>
              <w:overflowPunct/>
              <w:topLinePunct w:val="0"/>
              <w:autoSpaceDE/>
              <w:autoSpaceDN/>
              <w:bidi w:val="0"/>
              <w:spacing w:before="156" w:beforeLines="50" w:after="156" w:afterLines="50"/>
              <w:ind w:firstLine="480" w:firstLineChars="200"/>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提交人声明：1、本人/单位已认真、仔细阅读《债权申报通知书》，对《债权申报通知书》的内容和意思表示已清楚明白。本人/单位的本次申报已将本人/单位享有的全部债权申报完毕</w:t>
            </w:r>
            <w:r>
              <w:rPr>
                <w:rFonts w:hint="eastAsia" w:ascii="宋体" w:hAnsi="宋体"/>
                <w:b/>
                <w:color w:val="000000" w:themeColor="text1"/>
                <w:sz w:val="24"/>
                <w:lang w:eastAsia="zh-CN"/>
                <w14:textFill>
                  <w14:solidFill>
                    <w14:schemeClr w14:val="tx1"/>
                  </w14:solidFill>
                </w14:textFill>
              </w:rPr>
              <w:t>；</w:t>
            </w:r>
            <w:r>
              <w:rPr>
                <w:rFonts w:ascii="宋体" w:hAnsi="宋体"/>
                <w:b/>
                <w:color w:val="000000" w:themeColor="text1"/>
                <w:sz w:val="24"/>
                <w14:textFill>
                  <w14:solidFill>
                    <w14:schemeClr w14:val="tx1"/>
                  </w14:solidFill>
                </w14:textFill>
              </w:rPr>
              <w:t>2</w:t>
            </w:r>
            <w:r>
              <w:rPr>
                <w:rFonts w:hint="eastAsia" w:ascii="宋体" w:hAnsi="宋体"/>
                <w:b/>
                <w:color w:val="000000" w:themeColor="text1"/>
                <w:sz w:val="24"/>
                <w14:textFill>
                  <w14:solidFill>
                    <w14:schemeClr w14:val="tx1"/>
                  </w14:solidFill>
                </w14:textFill>
              </w:rPr>
              <w:t>、本次提交的所有申报债权文件与原件相一致，不存在变造、伪造等情形，并保证提交的证据的真实性，如申报不实的，愿意承担由此产生的法律责任。</w:t>
            </w:r>
          </w:p>
          <w:p>
            <w:pPr>
              <w:keepNext w:val="0"/>
              <w:keepLines w:val="0"/>
              <w:pageBreakBefore w:val="0"/>
              <w:kinsoku/>
              <w:overflowPunct/>
              <w:topLinePunct w:val="0"/>
              <w:autoSpaceDE/>
              <w:autoSpaceDN/>
              <w:bidi w:val="0"/>
              <w:spacing w:before="156" w:beforeLines="50" w:after="156" w:afterLines="50"/>
              <w:ind w:firstLine="480" w:firstLineChars="200"/>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签收人声明：本次申报债权文件的签收并不代表签收人对其申报债权以及提交文件资料真实性、合法性及关联性的确认。</w:t>
            </w:r>
          </w:p>
        </w:tc>
      </w:tr>
    </w:tbl>
    <w:p>
      <w:pPr>
        <w:keepNext w:val="0"/>
        <w:keepLines w:val="0"/>
        <w:pageBreakBefore w:val="0"/>
        <w:kinsoku/>
        <w:overflowPunct/>
        <w:topLinePunct w:val="0"/>
        <w:autoSpaceDE/>
        <w:autoSpaceDN/>
        <w:bidi w:val="0"/>
        <w:outlineLvl w:val="9"/>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 xml:space="preserve">提交人盖章/签名：  </w:t>
      </w:r>
      <w:r>
        <w:rPr>
          <w:rFonts w:hint="eastAsia" w:ascii="宋体" w:hAnsi="宋体"/>
          <w:color w:val="000000" w:themeColor="text1"/>
          <w:sz w:val="24"/>
          <w14:textFill>
            <w14:solidFill>
              <w14:schemeClr w14:val="tx1"/>
            </w14:solidFill>
          </w14:textFill>
        </w:rPr>
        <w:t xml:space="preserve">                       </w:t>
      </w:r>
      <w:r>
        <w:rPr>
          <w:rFonts w:hint="eastAsia" w:ascii="宋体" w:hAnsi="宋体"/>
          <w:b/>
          <w:color w:val="000000" w:themeColor="text1"/>
          <w:sz w:val="24"/>
          <w14:textFill>
            <w14:solidFill>
              <w14:schemeClr w14:val="tx1"/>
            </w14:solidFill>
          </w14:textFill>
        </w:rPr>
        <w:t>提交日期：     年   月   日</w:t>
      </w:r>
    </w:p>
    <w:p>
      <w:pPr>
        <w:keepNext w:val="0"/>
        <w:keepLines w:val="0"/>
        <w:pageBreakBefore w:val="0"/>
        <w:kinsoku/>
        <w:overflowPunct/>
        <w:topLinePunct w:val="0"/>
        <w:autoSpaceDE/>
        <w:autoSpaceDN/>
        <w:bidi w:val="0"/>
        <w:outlineLvl w:val="9"/>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contextualSpacing/>
        <w:jc w:val="center"/>
        <w:textAlignment w:val="auto"/>
        <w:outlineLvl w:val="9"/>
        <w:rPr>
          <w:rFonts w:hint="eastAsia" w:ascii="宋体" w:hAnsi="宋体" w:eastAsia="宋体" w:cs="华文仿宋"/>
          <w:b/>
          <w:color w:val="000000" w:themeColor="text1"/>
          <w:sz w:val="44"/>
          <w:szCs w:val="44"/>
          <w:lang w:eastAsia="zh-CN"/>
          <w14:textFill>
            <w14:solidFill>
              <w14:schemeClr w14:val="tx1"/>
            </w14:solidFill>
          </w14:textFill>
        </w:rPr>
      </w:pPr>
      <w:r>
        <w:rPr>
          <w:rFonts w:hint="eastAsia" w:ascii="宋体" w:hAnsi="宋体" w:eastAsia="宋体" w:cs="华文仿宋"/>
          <w:b/>
          <w:color w:val="000000" w:themeColor="text1"/>
          <w:sz w:val="44"/>
          <w:szCs w:val="44"/>
          <w:lang w:eastAsia="zh-CN"/>
          <w14:textFill>
            <w14:solidFill>
              <w14:schemeClr w14:val="tx1"/>
            </w14:solidFill>
          </w14:textFill>
        </w:rPr>
        <w:t>徐超个人债务集中清理案</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contextualSpacing/>
        <w:jc w:val="center"/>
        <w:textAlignment w:val="auto"/>
        <w:outlineLvl w:val="0"/>
        <w:rPr>
          <w:rFonts w:hint="eastAsia" w:ascii="宋体" w:hAnsi="宋体" w:eastAsia="宋体" w:cs="华文仿宋"/>
          <w:b/>
          <w:color w:val="000000" w:themeColor="text1"/>
          <w:sz w:val="44"/>
          <w:szCs w:val="44"/>
          <w:lang w:eastAsia="zh-CN"/>
          <w14:textFill>
            <w14:solidFill>
              <w14:schemeClr w14:val="tx1"/>
            </w14:solidFill>
          </w14:textFill>
        </w:rPr>
      </w:pPr>
      <w:r>
        <w:rPr>
          <w:rFonts w:hint="eastAsia" w:ascii="宋体" w:hAnsi="宋体" w:eastAsia="宋体" w:cs="华文仿宋"/>
          <w:b/>
          <w:color w:val="000000" w:themeColor="text1"/>
          <w:sz w:val="44"/>
          <w:szCs w:val="44"/>
          <w:lang w:eastAsia="zh-CN"/>
          <w14:textFill>
            <w14:solidFill>
              <w14:schemeClr w14:val="tx1"/>
            </w14:solidFill>
          </w14:textFill>
        </w:rPr>
        <w:t>债权申报表</w:t>
      </w:r>
    </w:p>
    <w:p>
      <w:pPr>
        <w:keepNext w:val="0"/>
        <w:keepLines w:val="0"/>
        <w:pageBreakBefore w:val="0"/>
        <w:kinsoku/>
        <w:overflowPunct/>
        <w:topLinePunct w:val="0"/>
        <w:autoSpaceDE/>
        <w:autoSpaceDN/>
        <w:bidi w:val="0"/>
        <w:spacing w:line="400" w:lineRule="exact"/>
        <w:ind w:firstLine="420" w:firstLineChars="200"/>
        <w:outlineLvl w:val="9"/>
        <w:rPr>
          <w:rFonts w:ascii="宋体" w:hAnsi="宋体"/>
          <w:b/>
          <w:color w:val="000000" w:themeColor="text1"/>
          <w:sz w:val="30"/>
          <w:szCs w:val="30"/>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申报时间：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            收件编号（管理人填写）：</w:t>
      </w:r>
      <w:r>
        <w:rPr>
          <w:rFonts w:ascii="宋体" w:hAnsi="宋体"/>
          <w:color w:val="000000" w:themeColor="text1"/>
          <w:szCs w:val="21"/>
          <w:u w:val="single"/>
          <w14:textFill>
            <w14:solidFill>
              <w14:schemeClr w14:val="tx1"/>
            </w14:solidFill>
          </w14:textFill>
        </w:rPr>
        <w:t xml:space="preserve">              </w:t>
      </w:r>
    </w:p>
    <w:tbl>
      <w:tblPr>
        <w:tblStyle w:val="9"/>
        <w:tblpPr w:leftFromText="180" w:rightFromText="180" w:vertAnchor="text" w:tblpXSpec="center" w:tblpY="1"/>
        <w:tblOverlap w:val="never"/>
        <w:tblW w:w="8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8"/>
        <w:gridCol w:w="1557"/>
        <w:gridCol w:w="1987"/>
        <w:gridCol w:w="2775"/>
      </w:tblGrid>
      <w:tr>
        <w:trPr>
          <w:trHeight w:val="459" w:hRule="atLeast"/>
          <w:jc w:val="center"/>
        </w:trPr>
        <w:tc>
          <w:tcPr>
            <w:tcW w:w="2338"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债权人名称/姓名</w:t>
            </w:r>
          </w:p>
        </w:tc>
        <w:tc>
          <w:tcPr>
            <w:tcW w:w="6319" w:type="dxa"/>
            <w:gridSpan w:val="3"/>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trHeight w:val="544" w:hRule="atLeast"/>
          <w:jc w:val="center"/>
        </w:trPr>
        <w:tc>
          <w:tcPr>
            <w:tcW w:w="2338"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债权性质</w:t>
            </w:r>
            <w:r>
              <w:rPr>
                <w:rFonts w:ascii="宋体" w:hAnsi="宋体"/>
                <w:color w:val="000000" w:themeColor="text1"/>
                <w:szCs w:val="21"/>
                <w14:textFill>
                  <w14:solidFill>
                    <w14:schemeClr w14:val="tx1"/>
                  </w14:solidFill>
                </w14:textFill>
              </w:rPr>
              <w:t>（必</w:t>
            </w:r>
            <w:r>
              <w:rPr>
                <w:rFonts w:hint="eastAsia" w:ascii="宋体" w:hAnsi="宋体"/>
                <w:color w:val="000000" w:themeColor="text1"/>
                <w:szCs w:val="21"/>
                <w14:textFill>
                  <w14:solidFill>
                    <w14:schemeClr w14:val="tx1"/>
                  </w14:solidFill>
                </w14:textFill>
              </w:rPr>
              <w:t>勾</w:t>
            </w:r>
            <w:r>
              <w:rPr>
                <w:rFonts w:ascii="宋体" w:hAnsi="宋体"/>
                <w:color w:val="000000" w:themeColor="text1"/>
                <w:szCs w:val="21"/>
                <w14:textFill>
                  <w14:solidFill>
                    <w14:schemeClr w14:val="tx1"/>
                  </w14:solidFill>
                </w14:textFill>
              </w:rPr>
              <w:t>）</w:t>
            </w:r>
          </w:p>
        </w:tc>
        <w:tc>
          <w:tcPr>
            <w:tcW w:w="6319" w:type="dxa"/>
            <w:gridSpan w:val="3"/>
            <w:vAlign w:val="center"/>
          </w:tcPr>
          <w:p>
            <w:pPr>
              <w:keepNext w:val="0"/>
              <w:keepLines w:val="0"/>
              <w:pageBreakBefore w:val="0"/>
              <w:kinsoku/>
              <w:overflowPunct/>
              <w:topLinePunct w:val="0"/>
              <w:autoSpaceDE/>
              <w:autoSpaceDN/>
              <w:bidi w:val="0"/>
              <w:spacing w:line="400" w:lineRule="exact"/>
              <w:ind w:firstLine="420" w:firstLineChars="200"/>
              <w:outlineLvl w:val="9"/>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 xml:space="preserve">普通债权   </w:t>
            </w:r>
            <w:r>
              <w:rPr>
                <w:rFonts w:ascii="宋体" w:hAnsi="宋体" w:cs="宋体"/>
                <w:color w:val="000000" w:themeColor="text1"/>
                <w:kern w:val="0"/>
                <w:szCs w:val="21"/>
                <w14:textFill>
                  <w14:solidFill>
                    <w14:schemeClr w14:val="tx1"/>
                  </w14:solidFill>
                </w14:textFill>
              </w:rPr>
              <w:t xml:space="preserve">  □有财产</w:t>
            </w:r>
            <w:r>
              <w:rPr>
                <w:rFonts w:hint="eastAsia" w:ascii="宋体" w:hAnsi="宋体" w:cs="宋体"/>
                <w:color w:val="000000" w:themeColor="text1"/>
                <w:kern w:val="0"/>
                <w:szCs w:val="21"/>
                <w14:textFill>
                  <w14:solidFill>
                    <w14:schemeClr w14:val="tx1"/>
                  </w14:solidFill>
                </w14:textFill>
              </w:rPr>
              <w:t xml:space="preserve">担保债权 </w:t>
            </w:r>
            <w:r>
              <w:rPr>
                <w:rFonts w:ascii="宋体" w:hAnsi="宋体" w:cs="宋体"/>
                <w:color w:val="000000" w:themeColor="text1"/>
                <w:kern w:val="0"/>
                <w:szCs w:val="21"/>
                <w14:textFill>
                  <w14:solidFill>
                    <w14:schemeClr w14:val="tx1"/>
                  </w14:solidFill>
                </w14:textFill>
              </w:rPr>
              <w:t xml:space="preserve">  </w:t>
            </w:r>
          </w:p>
          <w:p>
            <w:pPr>
              <w:keepNext w:val="0"/>
              <w:keepLines w:val="0"/>
              <w:pageBreakBefore w:val="0"/>
              <w:kinsoku/>
              <w:overflowPunct/>
              <w:topLinePunct w:val="0"/>
              <w:autoSpaceDE/>
              <w:autoSpaceDN/>
              <w:bidi w:val="0"/>
              <w:spacing w:line="400" w:lineRule="exact"/>
              <w:ind w:firstLine="420" w:firstLineChars="200"/>
              <w:outlineLvl w:val="9"/>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lang w:eastAsia="zh-Hans"/>
                <w14:textFill>
                  <w14:solidFill>
                    <w14:schemeClr w14:val="tx1"/>
                  </w14:solidFill>
                </w14:textFill>
              </w:rPr>
              <w:t>雇佣债权</w:t>
            </w:r>
            <w:r>
              <w:rPr>
                <w:rFonts w:ascii="宋体" w:hAnsi="宋体" w:cs="宋体"/>
                <w:color w:val="000000" w:themeColor="text1"/>
                <w:kern w:val="0"/>
                <w:szCs w:val="21"/>
                <w14:textFill>
                  <w14:solidFill>
                    <w14:schemeClr w14:val="tx1"/>
                  </w14:solidFill>
                </w14:textFill>
              </w:rPr>
              <w:t xml:space="preserve">     □</w:t>
            </w:r>
            <w:r>
              <w:rPr>
                <w:rFonts w:hint="eastAsia" w:ascii="宋体" w:hAnsi="宋体" w:cs="宋体"/>
                <w:color w:val="000000" w:themeColor="text1"/>
                <w:kern w:val="0"/>
                <w:szCs w:val="21"/>
                <w:lang w:eastAsia="zh-Hans"/>
                <w14:textFill>
                  <w14:solidFill>
                    <w14:schemeClr w14:val="tx1"/>
                  </w14:solidFill>
                </w14:textFill>
              </w:rPr>
              <w:t>赡养费、</w:t>
            </w:r>
            <w:r>
              <w:rPr>
                <w:rFonts w:hint="eastAsia" w:ascii="宋体" w:hAnsi="宋体" w:cs="宋体"/>
                <w:color w:val="000000" w:themeColor="text1"/>
                <w:kern w:val="0"/>
                <w:szCs w:val="21"/>
                <w:lang w:bidi="ar"/>
                <w14:textFill>
                  <w14:solidFill>
                    <w14:schemeClr w14:val="tx1"/>
                  </w14:solidFill>
                </w14:textFill>
              </w:rPr>
              <w:t>抚养费、扶养费</w:t>
            </w:r>
          </w:p>
          <w:p>
            <w:pPr>
              <w:keepNext w:val="0"/>
              <w:keepLines w:val="0"/>
              <w:pageBreakBefore w:val="0"/>
              <w:kinsoku/>
              <w:overflowPunct/>
              <w:topLinePunct w:val="0"/>
              <w:autoSpaceDE/>
              <w:autoSpaceDN/>
              <w:bidi w:val="0"/>
              <w:spacing w:line="400" w:lineRule="exact"/>
              <w:ind w:firstLine="420" w:firstLineChars="200"/>
              <w:outlineLvl w:val="9"/>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lang w:eastAsia="zh-Hans"/>
                <w14:textFill>
                  <w14:solidFill>
                    <w14:schemeClr w14:val="tx1"/>
                  </w14:solidFill>
                </w14:textFill>
              </w:rPr>
              <w:t>税款债权</w:t>
            </w:r>
            <w:r>
              <w:rPr>
                <w:rFonts w:ascii="宋体" w:hAnsi="宋体" w:cs="宋体"/>
                <w:color w:val="000000" w:themeColor="text1"/>
                <w:kern w:val="0"/>
                <w:szCs w:val="21"/>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共益</w:t>
            </w:r>
            <w:r>
              <w:rPr>
                <w:rFonts w:ascii="宋体" w:hAnsi="宋体" w:cs="宋体"/>
                <w:color w:val="000000" w:themeColor="text1"/>
                <w:kern w:val="0"/>
                <w:szCs w:val="21"/>
                <w14:textFill>
                  <w14:solidFill>
                    <w14:schemeClr w14:val="tx1"/>
                  </w14:solidFill>
                </w14:textFill>
              </w:rPr>
              <w:t>债务</w:t>
            </w:r>
          </w:p>
        </w:tc>
      </w:tr>
      <w:tr>
        <w:trPr>
          <w:cantSplit/>
          <w:trHeight w:val="418" w:hRule="atLeast"/>
          <w:jc w:val="center"/>
        </w:trPr>
        <w:tc>
          <w:tcPr>
            <w:tcW w:w="2338" w:type="dxa"/>
            <w:vMerge w:val="restart"/>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债权构成（</w:t>
            </w:r>
            <w:r>
              <w:rPr>
                <w:rFonts w:hint="eastAsia" w:ascii="宋体" w:hAnsi="宋体"/>
                <w:color w:val="000000" w:themeColor="text1"/>
                <w14:textFill>
                  <w14:solidFill>
                    <w14:schemeClr w14:val="tx1"/>
                  </w14:solidFill>
                </w14:textFill>
              </w:rPr>
              <w:t>利息计算截止日为</w:t>
            </w:r>
            <w:r>
              <w:rPr>
                <w:rFonts w:hint="eastAsia" w:ascii="宋体" w:hAnsi="宋体"/>
                <w:color w:val="000000" w:themeColor="text1"/>
                <w:lang w:eastAsia="zh-CN"/>
                <w14:textFill>
                  <w14:solidFill>
                    <w14:schemeClr w14:val="tx1"/>
                  </w14:solidFill>
                </w14:textFill>
              </w:rPr>
              <w:t>2024年4月11日</w:t>
            </w:r>
            <w:r>
              <w:rPr>
                <w:rFonts w:hint="eastAsia" w:ascii="宋体" w:hAnsi="宋体"/>
                <w:color w:val="000000" w:themeColor="text1"/>
                <w14:textFill>
                  <w14:solidFill>
                    <w14:schemeClr w14:val="tx1"/>
                  </w14:solidFill>
                </w14:textFill>
              </w:rPr>
              <w:t>，不含当日</w:t>
            </w:r>
            <w:r>
              <w:rPr>
                <w:rFonts w:hint="eastAsia" w:ascii="宋体" w:hAnsi="宋体"/>
                <w:color w:val="000000" w:themeColor="text1"/>
                <w:szCs w:val="21"/>
                <w14:textFill>
                  <w14:solidFill>
                    <w14:schemeClr w14:val="tx1"/>
                  </w14:solidFill>
                </w14:textFill>
              </w:rPr>
              <w:t>）</w:t>
            </w:r>
          </w:p>
        </w:tc>
        <w:tc>
          <w:tcPr>
            <w:tcW w:w="155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本金</w:t>
            </w:r>
          </w:p>
        </w:tc>
        <w:tc>
          <w:tcPr>
            <w:tcW w:w="4762" w:type="dxa"/>
            <w:gridSpan w:val="2"/>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cantSplit/>
          <w:trHeight w:val="149" w:hRule="atLeast"/>
          <w:jc w:val="center"/>
        </w:trPr>
        <w:tc>
          <w:tcPr>
            <w:tcW w:w="2338" w:type="dxa"/>
            <w:vMerge w:val="continue"/>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c>
          <w:tcPr>
            <w:tcW w:w="155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利息</w:t>
            </w:r>
          </w:p>
        </w:tc>
        <w:tc>
          <w:tcPr>
            <w:tcW w:w="4762" w:type="dxa"/>
            <w:gridSpan w:val="2"/>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cantSplit/>
          <w:trHeight w:val="432" w:hRule="atLeast"/>
          <w:jc w:val="center"/>
        </w:trPr>
        <w:tc>
          <w:tcPr>
            <w:tcW w:w="2338" w:type="dxa"/>
            <w:vMerge w:val="continue"/>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p>
        </w:tc>
        <w:tc>
          <w:tcPr>
            <w:tcW w:w="155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违约金</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滞纳金</w:t>
            </w:r>
          </w:p>
        </w:tc>
        <w:tc>
          <w:tcPr>
            <w:tcW w:w="4762" w:type="dxa"/>
            <w:gridSpan w:val="2"/>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cantSplit/>
          <w:trHeight w:val="264" w:hRule="atLeast"/>
          <w:jc w:val="center"/>
        </w:trPr>
        <w:tc>
          <w:tcPr>
            <w:tcW w:w="2338" w:type="dxa"/>
            <w:vMerge w:val="continue"/>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p>
        </w:tc>
        <w:tc>
          <w:tcPr>
            <w:tcW w:w="155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其他</w:t>
            </w:r>
          </w:p>
        </w:tc>
        <w:tc>
          <w:tcPr>
            <w:tcW w:w="4762" w:type="dxa"/>
            <w:gridSpan w:val="2"/>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cantSplit/>
          <w:trHeight w:val="124" w:hRule="atLeast"/>
          <w:jc w:val="center"/>
        </w:trPr>
        <w:tc>
          <w:tcPr>
            <w:tcW w:w="2338" w:type="dxa"/>
            <w:vMerge w:val="continue"/>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p>
        </w:tc>
        <w:tc>
          <w:tcPr>
            <w:tcW w:w="155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合计</w:t>
            </w:r>
          </w:p>
        </w:tc>
        <w:tc>
          <w:tcPr>
            <w:tcW w:w="4762" w:type="dxa"/>
            <w:gridSpan w:val="2"/>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trHeight w:val="306" w:hRule="atLeast"/>
          <w:jc w:val="center"/>
        </w:trPr>
        <w:tc>
          <w:tcPr>
            <w:tcW w:w="2338" w:type="dxa"/>
            <w:vMerge w:val="restart"/>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是否有财产担保</w:t>
            </w:r>
          </w:p>
        </w:tc>
        <w:tc>
          <w:tcPr>
            <w:tcW w:w="1557" w:type="dxa"/>
            <w:vMerge w:val="restart"/>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c>
          <w:tcPr>
            <w:tcW w:w="198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财产担保的标的</w:t>
            </w:r>
          </w:p>
        </w:tc>
        <w:tc>
          <w:tcPr>
            <w:tcW w:w="2775"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trHeight w:val="306" w:hRule="atLeast"/>
          <w:jc w:val="center"/>
        </w:trPr>
        <w:tc>
          <w:tcPr>
            <w:tcW w:w="2338" w:type="dxa"/>
            <w:vMerge w:val="continue"/>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p>
        </w:tc>
        <w:tc>
          <w:tcPr>
            <w:tcW w:w="1557" w:type="dxa"/>
            <w:vMerge w:val="continue"/>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c>
          <w:tcPr>
            <w:tcW w:w="198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财产担保的金额</w:t>
            </w:r>
          </w:p>
        </w:tc>
        <w:tc>
          <w:tcPr>
            <w:tcW w:w="2775"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trHeight w:val="306" w:hRule="atLeast"/>
          <w:jc w:val="center"/>
        </w:trPr>
        <w:tc>
          <w:tcPr>
            <w:tcW w:w="2338" w:type="dxa"/>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是否为连带债权</w:t>
            </w:r>
          </w:p>
        </w:tc>
        <w:tc>
          <w:tcPr>
            <w:tcW w:w="155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c>
          <w:tcPr>
            <w:tcW w:w="198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连带债权人名称</w:t>
            </w:r>
          </w:p>
        </w:tc>
        <w:tc>
          <w:tcPr>
            <w:tcW w:w="2775"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trHeight w:val="306" w:hRule="atLeast"/>
          <w:jc w:val="center"/>
        </w:trPr>
        <w:tc>
          <w:tcPr>
            <w:tcW w:w="2338" w:type="dxa"/>
            <w:vMerge w:val="restart"/>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是否有连带</w:t>
            </w:r>
            <w:r>
              <w:rPr>
                <w:rFonts w:hint="eastAsia" w:ascii="宋体" w:hAnsi="宋体"/>
                <w:color w:val="000000" w:themeColor="text1"/>
                <w:szCs w:val="21"/>
                <w:lang w:eastAsia="zh-Hans"/>
                <w14:textFill>
                  <w14:solidFill>
                    <w14:schemeClr w14:val="tx1"/>
                  </w14:solidFill>
                </w14:textFill>
              </w:rPr>
              <w:t>债务人</w:t>
            </w:r>
          </w:p>
        </w:tc>
        <w:tc>
          <w:tcPr>
            <w:tcW w:w="1557" w:type="dxa"/>
            <w:vMerge w:val="restart"/>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c>
          <w:tcPr>
            <w:tcW w:w="198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w:t>
            </w:r>
            <w:r>
              <w:rPr>
                <w:rFonts w:hint="eastAsia" w:ascii="宋体" w:hAnsi="宋体"/>
                <w:color w:val="000000" w:themeColor="text1"/>
                <w:szCs w:val="21"/>
                <w:lang w:eastAsia="zh-Hans"/>
                <w14:textFill>
                  <w14:solidFill>
                    <w14:schemeClr w14:val="tx1"/>
                  </w14:solidFill>
                </w14:textFill>
              </w:rPr>
              <w:t>债务人</w:t>
            </w:r>
            <w:r>
              <w:rPr>
                <w:rFonts w:hint="eastAsia" w:ascii="宋体" w:hAnsi="宋体"/>
                <w:color w:val="000000" w:themeColor="text1"/>
                <w:szCs w:val="21"/>
                <w14:textFill>
                  <w14:solidFill>
                    <w14:schemeClr w14:val="tx1"/>
                  </w14:solidFill>
                </w14:textFill>
              </w:rPr>
              <w:t>名称</w:t>
            </w:r>
          </w:p>
        </w:tc>
        <w:tc>
          <w:tcPr>
            <w:tcW w:w="2775"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trHeight w:val="306" w:hRule="atLeast"/>
          <w:jc w:val="center"/>
        </w:trPr>
        <w:tc>
          <w:tcPr>
            <w:tcW w:w="2338" w:type="dxa"/>
            <w:vMerge w:val="continue"/>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p>
        </w:tc>
        <w:tc>
          <w:tcPr>
            <w:tcW w:w="1557" w:type="dxa"/>
            <w:vMerge w:val="continue"/>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c>
          <w:tcPr>
            <w:tcW w:w="198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连带</w:t>
            </w:r>
            <w:r>
              <w:rPr>
                <w:rFonts w:hint="eastAsia" w:ascii="宋体" w:hAnsi="宋体"/>
                <w:color w:val="000000" w:themeColor="text1"/>
                <w:szCs w:val="21"/>
                <w:lang w:eastAsia="zh-Hans"/>
                <w14:textFill>
                  <w14:solidFill>
                    <w14:schemeClr w14:val="tx1"/>
                  </w14:solidFill>
                </w14:textFill>
              </w:rPr>
              <w:t>债务人</w:t>
            </w:r>
            <w:r>
              <w:rPr>
                <w:rFonts w:hint="eastAsia" w:ascii="宋体" w:hAnsi="宋体"/>
                <w:color w:val="000000" w:themeColor="text1"/>
                <w:szCs w:val="21"/>
                <w14:textFill>
                  <w14:solidFill>
                    <w14:schemeClr w14:val="tx1"/>
                  </w14:solidFill>
                </w14:textFill>
              </w:rPr>
              <w:t>名称</w:t>
            </w:r>
          </w:p>
        </w:tc>
        <w:tc>
          <w:tcPr>
            <w:tcW w:w="2775"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trHeight w:val="778" w:hRule="atLeast"/>
          <w:jc w:val="center"/>
        </w:trPr>
        <w:tc>
          <w:tcPr>
            <w:tcW w:w="2338" w:type="dxa"/>
            <w:vAlign w:val="center"/>
          </w:tcPr>
          <w:p>
            <w:pPr>
              <w:keepNext w:val="0"/>
              <w:keepLines w:val="0"/>
              <w:pageBreakBefore w:val="0"/>
              <w:kinsoku/>
              <w:overflowPunct/>
              <w:topLinePunct w:val="0"/>
              <w:autoSpaceDE/>
              <w:autoSpaceDN/>
              <w:bidi w:val="0"/>
              <w:spacing w:line="400" w:lineRule="exact"/>
              <w:outlineLvl w:val="9"/>
              <w:rPr>
                <w:rFonts w:ascii="宋体" w:hAnsi="宋体"/>
                <w:b/>
                <w:color w:val="000000" w:themeColor="text1"/>
                <w:szCs w:val="21"/>
                <w14:textFill>
                  <w14:solidFill>
                    <w14:schemeClr w14:val="tx1"/>
                  </w14:solidFill>
                </w14:textFill>
              </w:rPr>
            </w:pPr>
            <w:r>
              <w:rPr>
                <w:rFonts w:hint="eastAsia" w:ascii="宋体" w:hAnsi="宋体"/>
                <w:b/>
                <w:color w:val="000000" w:themeColor="text1"/>
                <w:sz w:val="24"/>
                <w14:textFill>
                  <w14:solidFill>
                    <w14:schemeClr w14:val="tx1"/>
                  </w14:solidFill>
                </w14:textFill>
              </w:rPr>
              <w:t>是否为求偿权</w:t>
            </w:r>
          </w:p>
        </w:tc>
        <w:tc>
          <w:tcPr>
            <w:tcW w:w="155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b/>
                <w:color w:val="000000" w:themeColor="text1"/>
                <w:szCs w:val="21"/>
                <w14:textFill>
                  <w14:solidFill>
                    <w14:schemeClr w14:val="tx1"/>
                  </w14:solidFill>
                </w14:textFill>
              </w:rPr>
            </w:pPr>
            <w:r>
              <w:rPr>
                <w:rFonts w:hint="eastAsia" w:ascii="宋体" w:hAnsi="宋体"/>
                <w:b/>
                <w:color w:val="000000" w:themeColor="text1"/>
                <w:sz w:val="24"/>
                <w14:textFill>
                  <w14:solidFill>
                    <w14:schemeClr w14:val="tx1"/>
                  </w14:solidFill>
                </w14:textFill>
              </w:rPr>
              <w:t>□是 □否</w:t>
            </w:r>
          </w:p>
        </w:tc>
        <w:tc>
          <w:tcPr>
            <w:tcW w:w="198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债权于法院受理个债清理日是否已经到期</w:t>
            </w:r>
          </w:p>
        </w:tc>
        <w:tc>
          <w:tcPr>
            <w:tcW w:w="2775"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□是 □否</w:t>
            </w:r>
          </w:p>
        </w:tc>
      </w:tr>
      <w:tr>
        <w:trPr>
          <w:trHeight w:val="354" w:hRule="atLeast"/>
          <w:jc w:val="center"/>
        </w:trPr>
        <w:tc>
          <w:tcPr>
            <w:tcW w:w="2338" w:type="dxa"/>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有无裁判</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仲裁裁决</w:t>
            </w:r>
          </w:p>
        </w:tc>
        <w:tc>
          <w:tcPr>
            <w:tcW w:w="155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□有</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□无</w:t>
            </w:r>
          </w:p>
        </w:tc>
        <w:tc>
          <w:tcPr>
            <w:tcW w:w="1987" w:type="dxa"/>
            <w:vMerge w:val="restart"/>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裁判</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仲裁文书文号</w:t>
            </w:r>
          </w:p>
        </w:tc>
        <w:tc>
          <w:tcPr>
            <w:tcW w:w="2775" w:type="dxa"/>
            <w:vMerge w:val="restart"/>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trHeight w:val="354" w:hRule="atLeast"/>
          <w:jc w:val="center"/>
        </w:trPr>
        <w:tc>
          <w:tcPr>
            <w:tcW w:w="2338" w:type="dxa"/>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 w:val="18"/>
                <w:szCs w:val="18"/>
                <w14:textFill>
                  <w14:solidFill>
                    <w14:schemeClr w14:val="tx1"/>
                  </w14:solidFill>
                </w14:textFill>
              </w:rPr>
            </w:pPr>
            <w:r>
              <w:rPr>
                <w:rFonts w:hint="eastAsia" w:ascii="宋体" w:hAnsi="宋体"/>
                <w:color w:val="000000" w:themeColor="text1"/>
                <w:szCs w:val="21"/>
                <w14:textFill>
                  <w14:solidFill>
                    <w14:schemeClr w14:val="tx1"/>
                  </w14:solidFill>
                </w14:textFill>
              </w:rPr>
              <w:t>有无进入执行</w:t>
            </w:r>
          </w:p>
        </w:tc>
        <w:tc>
          <w:tcPr>
            <w:tcW w:w="1557" w:type="dxa"/>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□有</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□无</w:t>
            </w:r>
          </w:p>
        </w:tc>
        <w:tc>
          <w:tcPr>
            <w:tcW w:w="1987" w:type="dxa"/>
            <w:vMerge w:val="continue"/>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c>
          <w:tcPr>
            <w:tcW w:w="2775" w:type="dxa"/>
            <w:vMerge w:val="continue"/>
            <w:vAlign w:val="center"/>
          </w:tcPr>
          <w:p>
            <w:pPr>
              <w:keepNext w:val="0"/>
              <w:keepLines w:val="0"/>
              <w:pageBreakBefore w:val="0"/>
              <w:kinsoku/>
              <w:overflowPunct/>
              <w:topLinePunct w:val="0"/>
              <w:autoSpaceDE/>
              <w:autoSpaceDN/>
              <w:bidi w:val="0"/>
              <w:spacing w:line="400" w:lineRule="exact"/>
              <w:jc w:val="center"/>
              <w:outlineLvl w:val="9"/>
              <w:rPr>
                <w:rFonts w:ascii="宋体" w:hAnsi="宋体"/>
                <w:color w:val="000000" w:themeColor="text1"/>
                <w:szCs w:val="21"/>
                <w14:textFill>
                  <w14:solidFill>
                    <w14:schemeClr w14:val="tx1"/>
                  </w14:solidFill>
                </w14:textFill>
              </w:rPr>
            </w:pPr>
          </w:p>
        </w:tc>
      </w:tr>
      <w:tr>
        <w:trPr>
          <w:trHeight w:val="2475" w:hRule="atLeast"/>
          <w:jc w:val="center"/>
        </w:trPr>
        <w:tc>
          <w:tcPr>
            <w:tcW w:w="2338" w:type="dxa"/>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债权形成基本事实及债权清偿</w:t>
            </w:r>
            <w:r>
              <w:rPr>
                <w:rFonts w:ascii="宋体" w:hAnsi="宋体"/>
                <w:color w:val="000000" w:themeColor="text1"/>
                <w:szCs w:val="21"/>
                <w14:textFill>
                  <w14:solidFill>
                    <w14:schemeClr w14:val="tx1"/>
                  </w14:solidFill>
                </w14:textFill>
              </w:rPr>
              <w:t>情况</w:t>
            </w:r>
            <w:r>
              <w:rPr>
                <w:rFonts w:hint="eastAsia" w:ascii="宋体" w:hAnsi="宋体"/>
                <w:color w:val="000000" w:themeColor="text1"/>
                <w:szCs w:val="21"/>
                <w14:textFill>
                  <w14:solidFill>
                    <w14:schemeClr w14:val="tx1"/>
                  </w14:solidFill>
                </w14:textFill>
              </w:rPr>
              <w:t>（如空格不足另附页书写）</w:t>
            </w:r>
          </w:p>
        </w:tc>
        <w:tc>
          <w:tcPr>
            <w:tcW w:w="6319" w:type="dxa"/>
            <w:gridSpan w:val="3"/>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p>
        </w:tc>
      </w:tr>
      <w:tr>
        <w:trPr>
          <w:trHeight w:val="841" w:hRule="atLeast"/>
          <w:jc w:val="center"/>
        </w:trPr>
        <w:tc>
          <w:tcPr>
            <w:tcW w:w="2338" w:type="dxa"/>
            <w:vAlign w:val="center"/>
          </w:tcPr>
          <w:p>
            <w:pPr>
              <w:keepNext w:val="0"/>
              <w:keepLines w:val="0"/>
              <w:pageBreakBefore w:val="0"/>
              <w:kinsoku/>
              <w:overflowPunct/>
              <w:topLinePunct w:val="0"/>
              <w:autoSpaceDE/>
              <w:autoSpaceDN/>
              <w:bidi w:val="0"/>
              <w:spacing w:line="400" w:lineRule="exact"/>
              <w:outlineLvl w:val="9"/>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申报人声明</w:t>
            </w:r>
          </w:p>
        </w:tc>
        <w:tc>
          <w:tcPr>
            <w:tcW w:w="6319" w:type="dxa"/>
            <w:gridSpan w:val="3"/>
            <w:vAlign w:val="center"/>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我（单位）已经如实提供债权申报信息，并保证上述信息和提供的资料真实、准确、完整。</w:t>
            </w:r>
          </w:p>
        </w:tc>
      </w:tr>
    </w:tbl>
    <w:p>
      <w:pPr>
        <w:keepNext w:val="0"/>
        <w:keepLines w:val="0"/>
        <w:pageBreakBefore w:val="0"/>
        <w:widowControl/>
        <w:kinsoku/>
        <w:overflowPunct/>
        <w:topLinePunct w:val="0"/>
        <w:autoSpaceDE/>
        <w:autoSpaceDN/>
        <w:bidi w:val="0"/>
        <w:snapToGrid w:val="0"/>
        <w:spacing w:line="360" w:lineRule="auto"/>
        <w:ind w:firstLine="420" w:firstLineChars="200"/>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债权人（盖章/签字）：</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委托代理人（签名）：</w:t>
      </w:r>
    </w:p>
    <w:p>
      <w:pPr>
        <w:keepNext w:val="0"/>
        <w:keepLines w:val="0"/>
        <w:pageBreakBefore w:val="0"/>
        <w:kinsoku/>
        <w:overflowPunct/>
        <w:topLinePunct w:val="0"/>
        <w:autoSpaceDE/>
        <w:autoSpaceDN/>
        <w:bidi w:val="0"/>
        <w:outlineLvl w:val="9"/>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pPr>
        <w:keepNext w:val="0"/>
        <w:keepLines w:val="0"/>
        <w:pageBreakBefore w:val="0"/>
        <w:kinsoku/>
        <w:overflowPunct/>
        <w:topLinePunct w:val="0"/>
        <w:autoSpaceDE/>
        <w:autoSpaceDN/>
        <w:bidi w:val="0"/>
        <w:spacing w:line="400" w:lineRule="exact"/>
        <w:outlineLvl w:val="9"/>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附页：</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contextualSpacing/>
        <w:jc w:val="center"/>
        <w:textAlignment w:val="auto"/>
        <w:outlineLvl w:val="0"/>
        <w:rPr>
          <w:rFonts w:hint="eastAsia" w:ascii="宋体" w:hAnsi="宋体" w:eastAsia="宋体" w:cs="华文仿宋"/>
          <w:b/>
          <w:color w:val="000000" w:themeColor="text1"/>
          <w:sz w:val="44"/>
          <w:szCs w:val="44"/>
          <w:lang w:eastAsia="zh-CN"/>
          <w14:textFill>
            <w14:solidFill>
              <w14:schemeClr w14:val="tx1"/>
            </w14:solidFill>
          </w14:textFill>
        </w:rPr>
      </w:pPr>
      <w:r>
        <w:rPr>
          <w:rFonts w:hint="eastAsia" w:ascii="宋体" w:hAnsi="宋体" w:eastAsia="宋体" w:cs="华文仿宋"/>
          <w:b/>
          <w:color w:val="000000" w:themeColor="text1"/>
          <w:sz w:val="44"/>
          <w:szCs w:val="44"/>
          <w:lang w:eastAsia="zh-CN"/>
          <w14:textFill>
            <w14:solidFill>
              <w14:schemeClr w14:val="tx1"/>
            </w14:solidFill>
          </w14:textFill>
        </w:rPr>
        <w:t>债权计算清单</w:t>
      </w:r>
    </w:p>
    <w:p>
      <w:pPr>
        <w:keepNext w:val="0"/>
        <w:keepLines w:val="0"/>
        <w:pageBreakBefore w:val="0"/>
        <w:kinsoku/>
        <w:overflowPunct/>
        <w:topLinePunct w:val="0"/>
        <w:autoSpaceDE/>
        <w:autoSpaceDN/>
        <w:bidi w:val="0"/>
        <w:spacing w:line="400" w:lineRule="exact"/>
        <w:ind w:firstLine="420" w:firstLineChars="200"/>
        <w:outlineLvl w:val="9"/>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提示：债权人债权构成中，若有利息或违约金（赔偿金），应单独附页，列明计算过程及相关说明，否则有可能因为事实不清导致无法确认。如有多笔债权，请分别列示。（利息计算截止日为</w:t>
      </w:r>
      <w:r>
        <w:rPr>
          <w:rFonts w:hint="eastAsia" w:ascii="宋体" w:hAnsi="宋体"/>
          <w:color w:val="000000" w:themeColor="text1"/>
          <w:szCs w:val="21"/>
          <w:lang w:eastAsia="zh-CN"/>
          <w14:textFill>
            <w14:solidFill>
              <w14:schemeClr w14:val="tx1"/>
            </w14:solidFill>
          </w14:textFill>
        </w:rPr>
        <w:t>2024年4月11日</w:t>
      </w:r>
      <w:r>
        <w:rPr>
          <w:rFonts w:hint="eastAsia" w:ascii="宋体" w:hAnsi="宋体"/>
          <w:color w:val="000000" w:themeColor="text1"/>
          <w:szCs w:val="21"/>
          <w14:textFill>
            <w14:solidFill>
              <w14:schemeClr w14:val="tx1"/>
            </w14:solidFill>
          </w14:textFill>
        </w:rPr>
        <w:t>，不含当日）</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rPr>
          <w:trHeight w:val="10998" w:hRule="atLeast"/>
          <w:jc w:val="center"/>
        </w:trPr>
        <w:tc>
          <w:tcPr>
            <w:tcW w:w="8522" w:type="dxa"/>
          </w:tcPr>
          <w:p>
            <w:pPr>
              <w:keepNext w:val="0"/>
              <w:keepLines w:val="0"/>
              <w:pageBreakBefore w:val="0"/>
              <w:kinsoku/>
              <w:overflowPunct/>
              <w:topLinePunct w:val="0"/>
              <w:autoSpaceDE/>
              <w:autoSpaceDN/>
              <w:bidi w:val="0"/>
              <w:spacing w:line="400" w:lineRule="exact"/>
              <w:outlineLvl w:val="9"/>
              <w:rPr>
                <w:rFonts w:ascii="宋体" w:hAnsi="宋体"/>
                <w:color w:val="000000" w:themeColor="text1"/>
                <w:szCs w:val="21"/>
                <w14:textFill>
                  <w14:solidFill>
                    <w14:schemeClr w14:val="tx1"/>
                  </w14:solidFill>
                </w14:textFill>
              </w:rPr>
            </w:pPr>
          </w:p>
        </w:tc>
      </w:tr>
    </w:tbl>
    <w:p>
      <w:pPr>
        <w:keepNext w:val="0"/>
        <w:keepLines w:val="0"/>
        <w:pageBreakBefore w:val="0"/>
        <w:kinsoku/>
        <w:overflowPunct/>
        <w:topLinePunct w:val="0"/>
        <w:autoSpaceDE/>
        <w:autoSpaceDN/>
        <w:bidi w:val="0"/>
        <w:spacing w:line="580" w:lineRule="exact"/>
        <w:ind w:right="315" w:firstLine="420" w:firstLineChars="200"/>
        <w:outlineLvl w:val="9"/>
        <w:rPr>
          <w:rFonts w:hint="eastAsia" w:ascii="宋体" w:hAnsi="宋体"/>
          <w:color w:val="000000" w:themeColor="text1"/>
          <w:szCs w:val="21"/>
          <w:lang w:eastAsia="zh-Hans"/>
          <w14:textFill>
            <w14:solidFill>
              <w14:schemeClr w14:val="tx1"/>
            </w14:solidFill>
          </w14:textFill>
        </w:rPr>
      </w:pPr>
      <w:r>
        <w:rPr>
          <w:rFonts w:hint="eastAsia" w:ascii="宋体" w:hAnsi="宋体"/>
          <w:color w:val="000000" w:themeColor="text1"/>
          <w:szCs w:val="21"/>
          <w14:textFill>
            <w14:solidFill>
              <w14:schemeClr w14:val="tx1"/>
            </w14:solidFill>
          </w14:textFill>
        </w:rPr>
        <w:t>债权人（受托人）：</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lang w:eastAsia="zh-Hans"/>
          <w14:textFill>
            <w14:solidFill>
              <w14:schemeClr w14:val="tx1"/>
            </w14:solidFill>
          </w14:textFill>
        </w:rPr>
        <w:t>日期：</w:t>
      </w:r>
    </w:p>
    <w:p>
      <w:pPr>
        <w:keepNext w:val="0"/>
        <w:keepLines w:val="0"/>
        <w:pageBreakBefore w:val="0"/>
        <w:kinsoku/>
        <w:overflowPunct/>
        <w:topLinePunct w:val="0"/>
        <w:autoSpaceDE/>
        <w:autoSpaceDN/>
        <w:bidi w:val="0"/>
        <w:outlineLvl w:val="9"/>
        <w:rPr>
          <w:rFonts w:hint="eastAsia" w:ascii="宋体" w:hAnsi="宋体"/>
          <w:color w:val="000000" w:themeColor="text1"/>
          <w:szCs w:val="21"/>
          <w:lang w:eastAsia="zh-Hans"/>
          <w14:textFill>
            <w14:solidFill>
              <w14:schemeClr w14:val="tx1"/>
            </w14:solidFill>
          </w14:textFill>
        </w:rPr>
      </w:pPr>
      <w:r>
        <w:rPr>
          <w:rFonts w:hint="eastAsia" w:ascii="宋体" w:hAnsi="宋体"/>
          <w:color w:val="000000" w:themeColor="text1"/>
          <w:szCs w:val="21"/>
          <w:lang w:eastAsia="zh-Hans"/>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0" w:firstLineChars="0"/>
        <w:contextualSpacing/>
        <w:jc w:val="center"/>
        <w:textAlignment w:val="auto"/>
        <w:outlineLvl w:val="0"/>
        <w:rPr>
          <w:rFonts w:hint="eastAsia" w:ascii="宋体" w:hAnsi="宋体" w:eastAsia="宋体" w:cs="华文仿宋"/>
          <w:b/>
          <w:color w:val="000000" w:themeColor="text1"/>
          <w:sz w:val="44"/>
          <w:szCs w:val="44"/>
          <w:lang w:eastAsia="zh-CN"/>
          <w14:textFill>
            <w14:solidFill>
              <w14:schemeClr w14:val="tx1"/>
            </w14:solidFill>
          </w14:textFill>
        </w:rPr>
      </w:pPr>
      <w:r>
        <w:rPr>
          <w:rFonts w:hint="eastAsia" w:ascii="宋体" w:hAnsi="宋体" w:eastAsia="宋体" w:cs="华文仿宋"/>
          <w:b/>
          <w:color w:val="000000" w:themeColor="text1"/>
          <w:sz w:val="44"/>
          <w:szCs w:val="44"/>
          <w:lang w:eastAsia="zh-CN"/>
          <w14:textFill>
            <w14:solidFill>
              <w14:schemeClr w14:val="tx1"/>
            </w14:solidFill>
          </w14:textFill>
        </w:rPr>
        <w:t>法定代表人/负责人身份证明书</w:t>
      </w:r>
    </w:p>
    <w:p>
      <w:pPr>
        <w:keepNext w:val="0"/>
        <w:keepLines w:val="0"/>
        <w:pageBreakBefore w:val="0"/>
        <w:widowControl w:val="0"/>
        <w:kinsoku/>
        <w:overflowPunct/>
        <w:topLinePunct w:val="0"/>
        <w:autoSpaceDE/>
        <w:autoSpaceDN/>
        <w:bidi w:val="0"/>
        <w:adjustRightInd/>
        <w:snapToGrid/>
        <w:spacing w:line="240" w:lineRule="auto"/>
        <w:textAlignment w:val="auto"/>
        <w:outlineLvl w:val="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u w:val="single"/>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管理人：</w:t>
      </w: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u w:val="single"/>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同志现任我单位</w:t>
      </w:r>
      <w:r>
        <w:rPr>
          <w:rFonts w:hint="eastAsia" w:ascii="宋体" w:hAnsi="宋体"/>
          <w:color w:val="000000" w:themeColor="text1"/>
          <w:sz w:val="28"/>
          <w:szCs w:val="28"/>
          <w:u w:val="single"/>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职务，为我单位法定代表人，特此证明。</w:t>
      </w:r>
    </w:p>
    <w:p>
      <w:pPr>
        <w:keepNext w:val="0"/>
        <w:keepLines w:val="0"/>
        <w:pageBreakBefore w:val="0"/>
        <w:widowControl w:val="0"/>
        <w:kinsoku/>
        <w:wordWrap w:val="0"/>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联系电话：</w:t>
      </w:r>
      <w:r>
        <w:rPr>
          <w:rFonts w:hint="eastAsia" w:ascii="宋体" w:hAnsi="宋体"/>
          <w:color w:val="000000" w:themeColor="text1"/>
          <w:sz w:val="28"/>
          <w:szCs w:val="28"/>
          <w:u w:val="single"/>
          <w:lang w:val="en-US" w:eastAsia="zh-CN"/>
          <w14:textFill>
            <w14:solidFill>
              <w14:schemeClr w14:val="tx1"/>
            </w14:solidFill>
          </w14:textFill>
        </w:rPr>
        <w:tab/>
      </w:r>
      <w:r>
        <w:rPr>
          <w:rFonts w:hint="eastAsia" w:ascii="宋体" w:hAnsi="宋体"/>
          <w:color w:val="000000" w:themeColor="text1"/>
          <w:sz w:val="28"/>
          <w:szCs w:val="28"/>
          <w:u w:val="single"/>
          <w:lang w:val="en-US" w:eastAsia="zh-CN"/>
          <w14:textFill>
            <w14:solidFill>
              <w14:schemeClr w14:val="tx1"/>
            </w14:solidFill>
          </w14:textFill>
        </w:rPr>
        <w:tab/>
      </w:r>
      <w:r>
        <w:rPr>
          <w:rFonts w:hint="eastAsia" w:ascii="宋体" w:hAnsi="宋体"/>
          <w:color w:val="000000" w:themeColor="text1"/>
          <w:sz w:val="28"/>
          <w:szCs w:val="28"/>
          <w:u w:val="single"/>
          <w:lang w:val="en-US" w:eastAsia="zh-CN"/>
          <w14:textFill>
            <w14:solidFill>
              <w14:schemeClr w14:val="tx1"/>
            </w14:solidFill>
          </w14:textFill>
        </w:rPr>
        <w:tab/>
      </w:r>
      <w:r>
        <w:rPr>
          <w:rFonts w:hint="eastAsia" w:ascii="宋体" w:hAnsi="宋体"/>
          <w:color w:val="000000" w:themeColor="text1"/>
          <w:sz w:val="28"/>
          <w:szCs w:val="28"/>
          <w:u w:val="single"/>
          <w:lang w:val="en-US" w:eastAsia="zh-CN"/>
          <w14:textFill>
            <w14:solidFill>
              <w14:schemeClr w14:val="tx1"/>
            </w14:solidFill>
          </w14:textFill>
        </w:rPr>
        <w:tab/>
      </w:r>
      <w:r>
        <w:rPr>
          <w:rFonts w:hint="eastAsia" w:ascii="宋体" w:hAnsi="宋体"/>
          <w:color w:val="000000" w:themeColor="text1"/>
          <w:sz w:val="28"/>
          <w:szCs w:val="28"/>
          <w:u w:val="single"/>
          <w:lang w:val="en-US" w:eastAsia="zh-CN"/>
          <w14:textFill>
            <w14:solidFill>
              <w14:schemeClr w14:val="tx1"/>
            </w14:solidFill>
          </w14:textFill>
        </w:rPr>
        <w:tab/>
      </w:r>
      <w:r>
        <w:rPr>
          <w:rFonts w:hint="eastAsia" w:ascii="宋体" w:hAnsi="宋体"/>
          <w:color w:val="000000" w:themeColor="text1"/>
          <w:sz w:val="28"/>
          <w:szCs w:val="28"/>
          <w:u w:val="single"/>
          <w:lang w:val="en-US" w:eastAsia="zh-CN"/>
          <w14:textFill>
            <w14:solidFill>
              <w14:schemeClr w14:val="tx1"/>
            </w14:solidFill>
          </w14:textFill>
        </w:rPr>
        <w:tab/>
      </w:r>
      <w:r>
        <w:rPr>
          <w:rFonts w:hint="eastAsia" w:ascii="宋体" w:hAnsi="宋体"/>
          <w:color w:val="000000" w:themeColor="text1"/>
          <w:sz w:val="28"/>
          <w:szCs w:val="28"/>
          <w:u w:val="single"/>
          <w:lang w:val="en-US" w:eastAsia="zh-CN"/>
          <w14:textFill>
            <w14:solidFill>
              <w14:schemeClr w14:val="tx1"/>
            </w14:solidFill>
          </w14:textFill>
        </w:rPr>
        <w:tab/>
      </w: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zh-CN" w:eastAsia="zh-CN"/>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1016635</wp:posOffset>
                </wp:positionH>
                <wp:positionV relativeFrom="paragraph">
                  <wp:posOffset>-1345565</wp:posOffset>
                </wp:positionV>
                <wp:extent cx="3314700" cy="1960880"/>
                <wp:effectExtent l="6350" t="6350" r="6350" b="13970"/>
                <wp:wrapNone/>
                <wp:docPr id="2" name="文本框 2"/>
                <wp:cNvGraphicFramePr/>
                <a:graphic xmlns:a="http://schemas.openxmlformats.org/drawingml/2006/main">
                  <a:graphicData uri="http://schemas.microsoft.com/office/word/2010/wordprocessingShape">
                    <wps:wsp>
                      <wps:cNvSpPr txBox="1"/>
                      <wps:spPr>
                        <a:xfrm>
                          <a:off x="0" y="0"/>
                          <a:ext cx="3314700" cy="19608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sz w:val="24"/>
                                <w:lang w:eastAsia="zh-CN"/>
                              </w:rPr>
                            </w:pPr>
                          </w:p>
                          <w:p>
                            <w:pPr>
                              <w:rPr>
                                <w:rFonts w:hint="eastAsia"/>
                                <w:sz w:val="24"/>
                                <w:lang w:eastAsia="zh-CN"/>
                              </w:rPr>
                            </w:pPr>
                          </w:p>
                          <w:p>
                            <w:pPr>
                              <w:jc w:val="center"/>
                              <w:rPr>
                                <w:rFonts w:hint="eastAsia" w:ascii="仿宋" w:hAnsi="仿宋" w:eastAsia="仿宋"/>
                                <w:sz w:val="24"/>
                              </w:rPr>
                            </w:pPr>
                            <w:r>
                              <w:rPr>
                                <w:rFonts w:hint="eastAsia" w:ascii="仿宋" w:hAnsi="仿宋" w:eastAsia="仿宋"/>
                                <w:sz w:val="24"/>
                              </w:rPr>
                              <w:t>法定代表人身份证复印件</w:t>
                            </w:r>
                          </w:p>
                          <w:p>
                            <w:pPr>
                              <w:jc w:val="center"/>
                              <w:rPr>
                                <w:rFonts w:hint="eastAsia" w:ascii="仿宋" w:hAnsi="仿宋" w:eastAsia="仿宋"/>
                                <w:sz w:val="24"/>
                              </w:rPr>
                            </w:pPr>
                            <w:r>
                              <w:rPr>
                                <w:rFonts w:hint="eastAsia" w:ascii="仿宋" w:hAnsi="仿宋" w:eastAsia="仿宋"/>
                                <w:sz w:val="24"/>
                              </w:rPr>
                              <w:t>（正面）</w:t>
                            </w:r>
                          </w:p>
                        </w:txbxContent>
                      </wps:txbx>
                      <wps:bodyPr upright="1"/>
                    </wps:wsp>
                  </a:graphicData>
                </a:graphic>
              </wp:anchor>
            </w:drawing>
          </mc:Choice>
          <mc:Fallback>
            <w:pict>
              <v:shape id="_x0000_s1026" o:spid="_x0000_s1026" o:spt="202" type="#_x0000_t202" style="position:absolute;left:0pt;margin-left:80.05pt;margin-top:-105.95pt;height:154.4pt;width:261pt;z-index:251659264;mso-width-relative:page;mso-height-relative:page;" fillcolor="#FFFFFF" filled="t" stroked="t" coordsize="21600,21600" o:gfxdata="UEsFBgAAAAAAAAAAAAAAAAAAAAAAAFBLAwQKAAAAAACHTuJAAAAAAAAAAAAAAAAABAAAAGRycy9Q&#10;SwMEFAAAAAgAh07iQEM0uYPZAAAACwEAAA8AAABkcnMvZG93bnJldi54bWxNj8tOwzAQRfdI/IM1&#10;SGxQazsgk4Q4XSCBYEcLardu7CYRfgTbTcvfM6xgeWeO7pxpVmdnyWxiGoOXwJcMiPFd0KPvJXy8&#10;Py1KICkrr5UN3kj4NglW7eVFo2odTn5t5k3uCZb4VCsJQ85TTWnqBuNUWobJeNwdQnQqY4w91VGd&#10;sNxZWjAmqFOjxwuDmszjYLrPzdFJKO9e5l16vX3bduJgq3xzPz9/RSmvrzh7AJLNOf/B8KuP6tCi&#10;0z4cvU7EYhaMIyphUXBeAUFElAWO9hIqUQFtG/r/h/YHUEsDBBQAAAAIAIdO4kC9qNw7DwIAADcE&#10;AAAOAAAAZHJzL2Uyb0RvYy54bWytU82O0zAQviPxDpbvNGmXXbpR05WglAsCpIUHcG0nseQ/edwm&#10;fQF4A05cuPNcfY4dO93uDxx6IAdn7Bl/M98348XNYDTZyQDK2ZpOJyUl0nInlG1r+u3r+tWcEojM&#10;CqadlTXdS6A3y5cvFr2v5Mx1TgsZCIJYqHpf0y5GXxUF8E4aBhPnpUVn44JhEbehLURgPaIbXczK&#10;8qroXRA+OC4B8HQ1OukRMZwD6JpGcblyfGukjSNqkJpFpASd8kCXudqmkTx+bhqQkeiaItOYV0yC&#10;9iatxXLBqjYw3yl+LIGdU8IzToYpi0lPUCsWGdkG9ReUUTw4cE2ccGeKkUhWBFlMy2fa3HbMy8wF&#10;pQZ/Eh3+Hyz/tPsSiBI1nVFimcGGH37+OPz6c/j9ncySPL2HCqNuPcbF4a0bcGjuzwEPE+uhCSb9&#10;kQ9BP4q7P4krh0g4Hl5cTF+/KdHF0Te9virn8yx/8XDdB4gfpDMkGTUN2L0sKtt9hIilYOh9SMoG&#10;TiuxVlrnTWg373QgO4adXucvVYlXnoRpS/qaXl/OLrEQhuPb4NigaTxKALbN+Z7cgMfAZf7+BZwK&#10;WzHoxgIyQgpjlVFRhmx1kon3VpC49yizxddFUzFGCkq0xMeYrBwZmdLnRCI7bZFk6tHYi2TFYTMg&#10;TDI3Tuyxb1sfVNuhpLlzORznKatznP00sI/3GfThvS/v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EM0uYPZAAAACwEAAA8AAAAAAAAAAQAgAAAAOAAAAGRycy9kb3ducmV2LnhtbFBLAQIUABQAAAAI&#10;AIdO4kC9qNw7DwIAADcEAAAOAAAAAAAAAAEAIAAAAD4BAABkcnMvZTJvRG9jLnhtbFBLBQYAAAAA&#10;BgAGAFkBAAC/BQAAAAA=&#10;">
                <v:fill on="t" focussize="0,0"/>
                <v:stroke color="#000000" joinstyle="miter"/>
                <v:imagedata o:title=""/>
                <o:lock v:ext="edit" aspectratio="f"/>
                <v:textbox>
                  <w:txbxContent>
                    <w:p>
                      <w:pPr>
                        <w:rPr>
                          <w:rFonts w:hint="eastAsia"/>
                        </w:rPr>
                      </w:pPr>
                    </w:p>
                    <w:p>
                      <w:pPr>
                        <w:rPr>
                          <w:rFonts w:hint="eastAsia"/>
                          <w:sz w:val="24"/>
                          <w:lang w:eastAsia="zh-CN"/>
                        </w:rPr>
                      </w:pPr>
                    </w:p>
                    <w:p>
                      <w:pPr>
                        <w:rPr>
                          <w:rFonts w:hint="eastAsia"/>
                          <w:sz w:val="24"/>
                          <w:lang w:eastAsia="zh-CN"/>
                        </w:rPr>
                      </w:pPr>
                    </w:p>
                    <w:p>
                      <w:pPr>
                        <w:jc w:val="center"/>
                        <w:rPr>
                          <w:rFonts w:hint="eastAsia" w:ascii="仿宋" w:hAnsi="仿宋" w:eastAsia="仿宋"/>
                          <w:sz w:val="24"/>
                        </w:rPr>
                      </w:pPr>
                      <w:r>
                        <w:rPr>
                          <w:rFonts w:hint="eastAsia" w:ascii="仿宋" w:hAnsi="仿宋" w:eastAsia="仿宋"/>
                          <w:sz w:val="24"/>
                        </w:rPr>
                        <w:t>法定代表人身份证复印件</w:t>
                      </w:r>
                    </w:p>
                    <w:p>
                      <w:pPr>
                        <w:jc w:val="center"/>
                        <w:rPr>
                          <w:rFonts w:hint="eastAsia" w:ascii="仿宋" w:hAnsi="仿宋" w:eastAsia="仿宋"/>
                          <w:sz w:val="24"/>
                        </w:rPr>
                      </w:pPr>
                      <w:r>
                        <w:rPr>
                          <w:rFonts w:hint="eastAsia" w:ascii="仿宋" w:hAnsi="仿宋" w:eastAsia="仿宋"/>
                          <w:sz w:val="24"/>
                        </w:rPr>
                        <w:t>（正面）</w:t>
                      </w:r>
                    </w:p>
                  </w:txbxContent>
                </v:textbox>
              </v:shape>
            </w:pict>
          </mc:Fallback>
        </mc:AlternateContent>
      </w: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zh-CN" w:eastAsia="zh-CN"/>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1016635</wp:posOffset>
                </wp:positionH>
                <wp:positionV relativeFrom="paragraph">
                  <wp:posOffset>323215</wp:posOffset>
                </wp:positionV>
                <wp:extent cx="3314700" cy="1960880"/>
                <wp:effectExtent l="6350" t="6350" r="6350" b="13970"/>
                <wp:wrapNone/>
                <wp:docPr id="1" name="文本框 3"/>
                <wp:cNvGraphicFramePr/>
                <a:graphic xmlns:a="http://schemas.openxmlformats.org/drawingml/2006/main">
                  <a:graphicData uri="http://schemas.microsoft.com/office/word/2010/wordprocessingShape">
                    <wps:wsp>
                      <wps:cNvSpPr txBox="1"/>
                      <wps:spPr>
                        <a:xfrm>
                          <a:off x="0" y="0"/>
                          <a:ext cx="3314700" cy="19608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ascii="仿宋" w:hAnsi="仿宋" w:eastAsia="仿宋"/>
                                <w:sz w:val="24"/>
                              </w:rPr>
                            </w:pPr>
                          </w:p>
                          <w:p>
                            <w:pPr>
                              <w:jc w:val="center"/>
                              <w:rPr>
                                <w:rFonts w:hint="eastAsia" w:ascii="仿宋" w:hAnsi="仿宋" w:eastAsia="仿宋"/>
                                <w:sz w:val="24"/>
                              </w:rPr>
                            </w:pPr>
                            <w:r>
                              <w:rPr>
                                <w:rFonts w:hint="eastAsia" w:ascii="仿宋" w:hAnsi="仿宋" w:eastAsia="仿宋"/>
                                <w:sz w:val="24"/>
                              </w:rPr>
                              <w:t>法定代表人身份证复印件</w:t>
                            </w:r>
                          </w:p>
                          <w:p>
                            <w:pPr>
                              <w:jc w:val="center"/>
                              <w:rPr>
                                <w:rFonts w:hint="eastAsia" w:ascii="仿宋" w:hAnsi="仿宋" w:eastAsia="仿宋"/>
                                <w:sz w:val="24"/>
                              </w:rPr>
                            </w:pPr>
                            <w:r>
                              <w:rPr>
                                <w:rFonts w:hint="eastAsia" w:ascii="仿宋" w:hAnsi="仿宋" w:eastAsia="仿宋"/>
                                <w:sz w:val="24"/>
                              </w:rPr>
                              <w:t>（反面）</w:t>
                            </w:r>
                          </w:p>
                        </w:txbxContent>
                      </wps:txbx>
                      <wps:bodyPr upright="1"/>
                    </wps:wsp>
                  </a:graphicData>
                </a:graphic>
              </wp:anchor>
            </w:drawing>
          </mc:Choice>
          <mc:Fallback>
            <w:pict>
              <v:shape id="文本框 3" o:spid="_x0000_s1026" o:spt="202" type="#_x0000_t202" style="position:absolute;left:0pt;margin-left:80.05pt;margin-top:25.45pt;height:154.4pt;width:261pt;z-index:251660288;mso-width-relative:page;mso-height-relative:page;" fillcolor="#FFFFFF" filled="t" stroked="t" coordsize="21600,21600" o:gfxdata="UEsFBgAAAAAAAAAAAAAAAAAAAAAAAFBLAwQKAAAAAACHTuJAAAAAAAAAAAAAAAAABAAAAGRycy9Q&#10;SwMEFAAAAAgAh07iQHE5mtnZAAAACgEAAA8AAABkcnMvZG93bnJldi54bWxNj8FOwzAMhu9IvENk&#10;JC6IJd1Y15amOyCB4AYDbdesydqKxClJ1o23x5zg+Nuffn+u12dn2WRCHDxKyGYCmMHW6wE7CR/v&#10;j7cFsJgUamU9GgnfJsK6ubyoVaX9Cd/MtEkdoxKMlZLQpzRWnMe2N07FmR8N0u7gg1OJYui4DupE&#10;5c7yuRA5d2pAutCr0Tz0pv3cHJ2E4u552sWXxeu2zQ+2TDer6ekrSHl9lYl7YMmc0x8Mv/qkDg05&#10;7f0RdWSWci4yQiUsRQmMgLyY02AvYbEsV8Cbmv9/ofkBUEsDBBQAAAAIAIdO4kCQyc6uDQIAADcE&#10;AAAOAAAAZHJzL2Uyb0RvYy54bWytU02u0zAQ3iNxB8t7mrTlPfqipk+CUjYIkB4cwLWdxJL/5HGb&#10;9AJwA1Zs2HOunoOxU/p+YNEFWThjz/ib+b4ZL28Ho8leBlDO1nQ6KSmRljuhbFvTL583LxaUQGRW&#10;MO2srOlBAr1dPX+27H0lZ65zWshAEMRC1fuadjH6qiiAd9IwmDgvLTobFwyLuA1tIQLrEd3oYlaW&#10;10XvgvDBcQmAp+vRSU+I4RJA1zSKy7XjOyNtHFGD1CwiJeiUB7rK1TaN5PFj04CMRNcUmca8YhK0&#10;t2ktVktWtYH5TvFTCeySEp5wMkxZTHqGWrPIyC6ov6CM4sGBa+KEO1OMRLIiyGJaPtHmrmNeZi4o&#10;Nfiz6PD/YPmH/adAlMBJoMQygw0/fv92/PHr+PMrmSd5eg8VRt15jIvDazek0NM54GFiPTTBpD/y&#10;IehHcQ9nceUQCcfD+Xz68lWJLo6+6c11uVhk+Yv76z5AfCedIcmoacDuZVHZ/j1ETImhf0JSNnBa&#10;iY3SOm9Cu32jA9kz7PQmf6lKvPIoTFvS1/TmanaFhTAc3wbHBk3jUQKwbc736AY8BC7z9y/gVNia&#10;QTcWkBFSGKuMijJkq5NMvLWCxINHmS2+LpqKMVJQoiU+xmTlyMiUviQS2WmLJFOPxl4kKw7bAWGS&#10;uXXigH3b+aDaDiXNncvhOE9ZndPsp4F9uM+g9+99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Bx&#10;OZrZ2QAAAAoBAAAPAAAAAAAAAAEAIAAAADgAAABkcnMvZG93bnJldi54bWxQSwECFAAUAAAACACH&#10;TuJAkMnOrg0CAAA3BAAADgAAAAAAAAABACAAAAA+AQAAZHJzL2Uyb0RvYy54bWxQSwUGAAAAAAYA&#10;BgBZAQAAvQUAAAAA&#10;">
                <v:fill on="t" focussize="0,0"/>
                <v:stroke color="#000000" joinstyle="miter"/>
                <v:imagedata o:title=""/>
                <o:lock v:ext="edit" aspectratio="f"/>
                <v:textbox>
                  <w:txbxContent>
                    <w:p>
                      <w:pPr>
                        <w:rPr>
                          <w:rFonts w:hint="eastAsia"/>
                        </w:rPr>
                      </w:pPr>
                    </w:p>
                    <w:p>
                      <w:pPr>
                        <w:rPr>
                          <w:rFonts w:hint="eastAsia" w:ascii="仿宋" w:hAnsi="仿宋" w:eastAsia="仿宋"/>
                          <w:sz w:val="24"/>
                        </w:rPr>
                      </w:pPr>
                    </w:p>
                    <w:p>
                      <w:pPr>
                        <w:jc w:val="center"/>
                        <w:rPr>
                          <w:rFonts w:hint="eastAsia" w:ascii="仿宋" w:hAnsi="仿宋" w:eastAsia="仿宋"/>
                          <w:sz w:val="24"/>
                        </w:rPr>
                      </w:pPr>
                      <w:r>
                        <w:rPr>
                          <w:rFonts w:hint="eastAsia" w:ascii="仿宋" w:hAnsi="仿宋" w:eastAsia="仿宋"/>
                          <w:sz w:val="24"/>
                        </w:rPr>
                        <w:t>法定代表人身份证复印件</w:t>
                      </w:r>
                    </w:p>
                    <w:p>
                      <w:pPr>
                        <w:jc w:val="center"/>
                        <w:rPr>
                          <w:rFonts w:hint="eastAsia" w:ascii="仿宋" w:hAnsi="仿宋" w:eastAsia="仿宋"/>
                          <w:sz w:val="24"/>
                        </w:rPr>
                      </w:pPr>
                      <w:r>
                        <w:rPr>
                          <w:rFonts w:hint="eastAsia" w:ascii="仿宋" w:hAnsi="仿宋" w:eastAsia="仿宋"/>
                          <w:sz w:val="24"/>
                        </w:rPr>
                        <w:t>（反面）</w:t>
                      </w:r>
                    </w:p>
                  </w:txbxContent>
                </v:textbox>
              </v:shape>
            </w:pict>
          </mc:Fallback>
        </mc:AlternateContent>
      </w: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spacing w:line="240" w:lineRule="auto"/>
        <w:ind w:firstLine="560" w:firstLineChars="200"/>
        <w:textAlignment w:val="auto"/>
        <w:outlineLvl w:val="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单位名称（印章）：</w:t>
      </w:r>
    </w:p>
    <w:p>
      <w:pPr>
        <w:keepNext w:val="0"/>
        <w:keepLines w:val="0"/>
        <w:pageBreakBefore w:val="0"/>
        <w:widowControl w:val="0"/>
        <w:kinsoku/>
        <w:overflowPunct/>
        <w:topLinePunct w:val="0"/>
        <w:autoSpaceDE/>
        <w:autoSpaceDN/>
        <w:bidi w:val="0"/>
        <w:adjustRightInd/>
        <w:snapToGrid/>
        <w:spacing w:line="240" w:lineRule="auto"/>
        <w:ind w:firstLine="560" w:firstLineChars="200"/>
        <w:jc w:val="right"/>
        <w:textAlignment w:val="auto"/>
        <w:outlineLvl w:val="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年   月   日</w:t>
      </w:r>
    </w:p>
    <w:p>
      <w:pPr>
        <w:keepNext w:val="0"/>
        <w:keepLines w:val="0"/>
        <w:pageBreakBefore w:val="0"/>
        <w:widowControl/>
        <w:kinsoku/>
        <w:overflowPunct/>
        <w:topLinePunct w:val="0"/>
        <w:autoSpaceDE/>
        <w:autoSpaceDN/>
        <w:bidi w:val="0"/>
        <w:ind w:firstLine="560" w:firstLineChars="200"/>
        <w:jc w:val="left"/>
        <w:outlineLvl w:val="9"/>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val="0"/>
        <w:spacing w:line="360" w:lineRule="auto"/>
        <w:ind w:firstLine="0" w:firstLineChars="0"/>
        <w:contextualSpacing/>
        <w:jc w:val="center"/>
        <w:textAlignment w:val="auto"/>
        <w:outlineLvl w:val="0"/>
        <w:rPr>
          <w:rFonts w:hint="eastAsia" w:ascii="宋体" w:hAnsi="宋体" w:eastAsia="宋体" w:cs="华文仿宋"/>
          <w:b/>
          <w:color w:val="000000" w:themeColor="text1"/>
          <w:sz w:val="44"/>
          <w:szCs w:val="44"/>
          <w:lang w:eastAsia="zh-CN"/>
          <w14:textFill>
            <w14:solidFill>
              <w14:schemeClr w14:val="tx1"/>
            </w14:solidFill>
          </w14:textFill>
        </w:rPr>
      </w:pPr>
      <w:r>
        <w:rPr>
          <w:rFonts w:hint="eastAsia" w:ascii="宋体" w:hAnsi="宋体" w:eastAsia="宋体" w:cs="华文仿宋"/>
          <w:b/>
          <w:color w:val="000000" w:themeColor="text1"/>
          <w:sz w:val="44"/>
          <w:szCs w:val="44"/>
          <w:lang w:eastAsia="zh-CN"/>
          <w14:textFill>
            <w14:solidFill>
              <w14:schemeClr w14:val="tx1"/>
            </w14:solidFill>
          </w14:textFill>
        </w:rPr>
        <w:t>授权委托书</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兹委托</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作为本人（单位）的委托代理人，代表本人（单位）参加</w:t>
      </w:r>
      <w:r>
        <w:rPr>
          <w:rFonts w:hint="eastAsia" w:ascii="宋体" w:hAnsi="宋体"/>
          <w:color w:val="000000" w:themeColor="text1"/>
          <w:sz w:val="24"/>
          <w:lang w:eastAsia="zh-CN"/>
          <w14:textFill>
            <w14:solidFill>
              <w14:schemeClr w14:val="tx1"/>
            </w14:solidFill>
          </w14:textFill>
        </w:rPr>
        <w:t>徐超</w:t>
      </w:r>
      <w:r>
        <w:rPr>
          <w:rFonts w:hint="eastAsia" w:ascii="宋体" w:hAnsi="宋体"/>
          <w:color w:val="000000" w:themeColor="text1"/>
          <w:sz w:val="24"/>
          <w:lang w:eastAsia="zh-Hans"/>
          <w14:textFill>
            <w14:solidFill>
              <w14:schemeClr w14:val="tx1"/>
            </w14:solidFill>
          </w14:textFill>
        </w:rPr>
        <w:t>个人债务集中清理案</w:t>
      </w:r>
      <w:r>
        <w:rPr>
          <w:rFonts w:hint="eastAsia" w:ascii="宋体" w:hAnsi="宋体"/>
          <w:color w:val="000000" w:themeColor="text1"/>
          <w:sz w:val="24"/>
          <w14:textFill>
            <w14:solidFill>
              <w14:schemeClr w14:val="tx1"/>
            </w14:solidFill>
          </w14:textFill>
        </w:rPr>
        <w:t>的所有事务。</w:t>
      </w:r>
    </w:p>
    <w:tbl>
      <w:tblPr>
        <w:tblStyle w:val="9"/>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4140"/>
        <w:gridCol w:w="2880"/>
      </w:tblGrid>
      <w:tr>
        <w:trPr>
          <w:trHeight w:val="306" w:hRule="atLeast"/>
          <w:jc w:val="center"/>
        </w:trPr>
        <w:tc>
          <w:tcPr>
            <w:tcW w:w="1728"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代理人姓名</w:t>
            </w:r>
          </w:p>
        </w:tc>
        <w:tc>
          <w:tcPr>
            <w:tcW w:w="4140" w:type="dxa"/>
            <w:vAlign w:val="center"/>
          </w:tcPr>
          <w:p>
            <w:pPr>
              <w:keepNext w:val="0"/>
              <w:keepLines w:val="0"/>
              <w:pageBreakBefore w:val="0"/>
              <w:widowControl w:val="0"/>
              <w:kinsoku/>
              <w:wordWrap/>
              <w:overflowPunct/>
              <w:topLinePunct w:val="0"/>
              <w:autoSpaceDE/>
              <w:autoSpaceDN/>
              <w:bidi w:val="0"/>
              <w:snapToGrid/>
              <w:spacing w:line="360" w:lineRule="auto"/>
              <w:ind w:firstLine="120" w:firstLineChars="50"/>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律师执业证号码/身份证号码</w:t>
            </w:r>
          </w:p>
        </w:tc>
        <w:tc>
          <w:tcPr>
            <w:tcW w:w="288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联系电话</w:t>
            </w:r>
          </w:p>
        </w:tc>
      </w:tr>
      <w:tr>
        <w:trPr>
          <w:cantSplit/>
          <w:trHeight w:val="306" w:hRule="atLeast"/>
          <w:jc w:val="center"/>
        </w:trPr>
        <w:tc>
          <w:tcPr>
            <w:tcW w:w="1728" w:type="dxa"/>
            <w:vMerge w:val="restart"/>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p>
        </w:tc>
        <w:tc>
          <w:tcPr>
            <w:tcW w:w="4140" w:type="dxa"/>
            <w:vAlign w:val="center"/>
          </w:tcPr>
          <w:p>
            <w:pPr>
              <w:keepNext w:val="0"/>
              <w:keepLines w:val="0"/>
              <w:pageBreakBefore w:val="0"/>
              <w:widowControl w:val="0"/>
              <w:kinsoku/>
              <w:wordWrap/>
              <w:overflowPunct/>
              <w:topLinePunct w:val="0"/>
              <w:autoSpaceDE/>
              <w:autoSpaceDN/>
              <w:bidi w:val="0"/>
              <w:snapToGrid/>
              <w:spacing w:line="360" w:lineRule="auto"/>
              <w:ind w:firstLine="360" w:firstLineChars="150"/>
              <w:jc w:val="center"/>
              <w:textAlignment w:val="auto"/>
              <w:outlineLvl w:val="9"/>
              <w:rPr>
                <w:rFonts w:ascii="宋体" w:hAnsi="宋体"/>
                <w:color w:val="000000" w:themeColor="text1"/>
                <w:sz w:val="24"/>
                <w14:textFill>
                  <w14:solidFill>
                    <w14:schemeClr w14:val="tx1"/>
                  </w14:solidFill>
                </w14:textFill>
              </w:rPr>
            </w:pPr>
          </w:p>
        </w:tc>
        <w:tc>
          <w:tcPr>
            <w:tcW w:w="288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p>
        </w:tc>
      </w:tr>
      <w:tr>
        <w:trPr>
          <w:cantSplit/>
          <w:trHeight w:val="306" w:hRule="atLeast"/>
          <w:jc w:val="center"/>
        </w:trPr>
        <w:tc>
          <w:tcPr>
            <w:tcW w:w="1728" w:type="dxa"/>
            <w:vMerge w:val="continue"/>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p>
        </w:tc>
        <w:tc>
          <w:tcPr>
            <w:tcW w:w="414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通讯地址</w:t>
            </w:r>
          </w:p>
        </w:tc>
        <w:tc>
          <w:tcPr>
            <w:tcW w:w="288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邮政编码</w:t>
            </w:r>
          </w:p>
        </w:tc>
      </w:tr>
      <w:tr>
        <w:trPr>
          <w:cantSplit/>
          <w:trHeight w:val="306" w:hRule="atLeast"/>
          <w:jc w:val="center"/>
        </w:trPr>
        <w:tc>
          <w:tcPr>
            <w:tcW w:w="1728" w:type="dxa"/>
            <w:vMerge w:val="continue"/>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p>
        </w:tc>
        <w:tc>
          <w:tcPr>
            <w:tcW w:w="4140" w:type="dxa"/>
            <w:vAlign w:val="center"/>
          </w:tcPr>
          <w:p>
            <w:pPr>
              <w:keepNext w:val="0"/>
              <w:keepLines w:val="0"/>
              <w:pageBreakBefore w:val="0"/>
              <w:widowControl w:val="0"/>
              <w:kinsoku/>
              <w:wordWrap/>
              <w:overflowPunct/>
              <w:topLinePunct w:val="0"/>
              <w:autoSpaceDE/>
              <w:autoSpaceDN/>
              <w:bidi w:val="0"/>
              <w:snapToGrid/>
              <w:spacing w:line="360" w:lineRule="auto"/>
              <w:ind w:firstLine="360" w:firstLineChars="150"/>
              <w:jc w:val="center"/>
              <w:textAlignment w:val="auto"/>
              <w:outlineLvl w:val="9"/>
              <w:rPr>
                <w:rFonts w:ascii="宋体" w:hAnsi="宋体"/>
                <w:color w:val="000000" w:themeColor="text1"/>
                <w:sz w:val="24"/>
                <w14:textFill>
                  <w14:solidFill>
                    <w14:schemeClr w14:val="tx1"/>
                  </w14:solidFill>
                </w14:textFill>
              </w:rPr>
            </w:pPr>
          </w:p>
        </w:tc>
        <w:tc>
          <w:tcPr>
            <w:tcW w:w="2880" w:type="dxa"/>
            <w:vAlign w:val="center"/>
          </w:tcPr>
          <w:p>
            <w:pPr>
              <w:keepNext w:val="0"/>
              <w:keepLines w:val="0"/>
              <w:pageBreakBefore w:val="0"/>
              <w:widowControl w:val="0"/>
              <w:kinsoku/>
              <w:wordWrap/>
              <w:overflowPunct/>
              <w:topLinePunct w:val="0"/>
              <w:autoSpaceDE/>
              <w:autoSpaceDN/>
              <w:bidi w:val="0"/>
              <w:snapToGrid/>
              <w:spacing w:line="360" w:lineRule="auto"/>
              <w:ind w:firstLine="600" w:firstLineChars="250"/>
              <w:jc w:val="center"/>
              <w:textAlignment w:val="auto"/>
              <w:outlineLvl w:val="9"/>
              <w:rPr>
                <w:rFonts w:ascii="宋体" w:hAnsi="宋体"/>
                <w:color w:val="000000" w:themeColor="text1"/>
                <w:sz w:val="24"/>
                <w14:textFill>
                  <w14:solidFill>
                    <w14:schemeClr w14:val="tx1"/>
                  </w14:solidFill>
                </w14:textFill>
              </w:rPr>
            </w:pPr>
          </w:p>
        </w:tc>
      </w:tr>
      <w:tr>
        <w:trPr>
          <w:trHeight w:val="306" w:hRule="atLeast"/>
          <w:jc w:val="center"/>
        </w:trPr>
        <w:tc>
          <w:tcPr>
            <w:tcW w:w="1728"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代理人姓名</w:t>
            </w:r>
          </w:p>
        </w:tc>
        <w:tc>
          <w:tcPr>
            <w:tcW w:w="414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律师执业证号码/身份证号码</w:t>
            </w:r>
          </w:p>
        </w:tc>
        <w:tc>
          <w:tcPr>
            <w:tcW w:w="288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联系电话</w:t>
            </w:r>
          </w:p>
        </w:tc>
      </w:tr>
      <w:tr>
        <w:trPr>
          <w:cantSplit/>
          <w:trHeight w:val="306" w:hRule="atLeast"/>
          <w:jc w:val="center"/>
        </w:trPr>
        <w:tc>
          <w:tcPr>
            <w:tcW w:w="1728" w:type="dxa"/>
            <w:vMerge w:val="restart"/>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p>
        </w:tc>
        <w:tc>
          <w:tcPr>
            <w:tcW w:w="4140" w:type="dxa"/>
            <w:vAlign w:val="center"/>
          </w:tcPr>
          <w:p>
            <w:pPr>
              <w:keepNext w:val="0"/>
              <w:keepLines w:val="0"/>
              <w:pageBreakBefore w:val="0"/>
              <w:widowControl w:val="0"/>
              <w:kinsoku/>
              <w:wordWrap/>
              <w:overflowPunct/>
              <w:topLinePunct w:val="0"/>
              <w:autoSpaceDE/>
              <w:autoSpaceDN/>
              <w:bidi w:val="0"/>
              <w:snapToGrid/>
              <w:spacing w:line="360" w:lineRule="auto"/>
              <w:ind w:firstLine="360" w:firstLineChars="150"/>
              <w:jc w:val="center"/>
              <w:textAlignment w:val="auto"/>
              <w:outlineLvl w:val="9"/>
              <w:rPr>
                <w:rFonts w:ascii="宋体" w:hAnsi="宋体"/>
                <w:color w:val="000000" w:themeColor="text1"/>
                <w:sz w:val="24"/>
                <w14:textFill>
                  <w14:solidFill>
                    <w14:schemeClr w14:val="tx1"/>
                  </w14:solidFill>
                </w14:textFill>
              </w:rPr>
            </w:pPr>
          </w:p>
        </w:tc>
        <w:tc>
          <w:tcPr>
            <w:tcW w:w="2880" w:type="dxa"/>
            <w:vAlign w:val="center"/>
          </w:tcPr>
          <w:p>
            <w:pPr>
              <w:keepNext w:val="0"/>
              <w:keepLines w:val="0"/>
              <w:pageBreakBefore w:val="0"/>
              <w:widowControl w:val="0"/>
              <w:kinsoku/>
              <w:wordWrap/>
              <w:overflowPunct/>
              <w:topLinePunct w:val="0"/>
              <w:autoSpaceDE/>
              <w:autoSpaceDN/>
              <w:bidi w:val="0"/>
              <w:snapToGrid/>
              <w:spacing w:line="360" w:lineRule="auto"/>
              <w:ind w:firstLine="600" w:firstLineChars="250"/>
              <w:jc w:val="center"/>
              <w:textAlignment w:val="auto"/>
              <w:outlineLvl w:val="9"/>
              <w:rPr>
                <w:rFonts w:ascii="宋体" w:hAnsi="宋体"/>
                <w:color w:val="000000" w:themeColor="text1"/>
                <w:sz w:val="24"/>
                <w14:textFill>
                  <w14:solidFill>
                    <w14:schemeClr w14:val="tx1"/>
                  </w14:solidFill>
                </w14:textFill>
              </w:rPr>
            </w:pPr>
          </w:p>
        </w:tc>
      </w:tr>
      <w:tr>
        <w:trPr>
          <w:cantSplit/>
          <w:trHeight w:val="306" w:hRule="atLeast"/>
          <w:jc w:val="center"/>
        </w:trPr>
        <w:tc>
          <w:tcPr>
            <w:tcW w:w="1728" w:type="dxa"/>
            <w:vMerge w:val="continue"/>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p>
        </w:tc>
        <w:tc>
          <w:tcPr>
            <w:tcW w:w="414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通讯地址</w:t>
            </w:r>
          </w:p>
        </w:tc>
        <w:tc>
          <w:tcPr>
            <w:tcW w:w="288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邮政编码</w:t>
            </w:r>
          </w:p>
        </w:tc>
      </w:tr>
      <w:tr>
        <w:trPr>
          <w:cantSplit/>
          <w:trHeight w:val="306" w:hRule="atLeast"/>
          <w:jc w:val="center"/>
        </w:trPr>
        <w:tc>
          <w:tcPr>
            <w:tcW w:w="1728" w:type="dxa"/>
            <w:vMerge w:val="continue"/>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ascii="宋体" w:hAnsi="宋体"/>
                <w:color w:val="000000" w:themeColor="text1"/>
                <w:sz w:val="24"/>
                <w14:textFill>
                  <w14:solidFill>
                    <w14:schemeClr w14:val="tx1"/>
                  </w14:solidFill>
                </w14:textFill>
              </w:rPr>
            </w:pPr>
          </w:p>
        </w:tc>
        <w:tc>
          <w:tcPr>
            <w:tcW w:w="4140" w:type="dxa"/>
            <w:vAlign w:val="center"/>
          </w:tcPr>
          <w:p>
            <w:pPr>
              <w:keepNext w:val="0"/>
              <w:keepLines w:val="0"/>
              <w:pageBreakBefore w:val="0"/>
              <w:widowControl w:val="0"/>
              <w:kinsoku/>
              <w:wordWrap/>
              <w:overflowPunct/>
              <w:topLinePunct w:val="0"/>
              <w:autoSpaceDE/>
              <w:autoSpaceDN/>
              <w:bidi w:val="0"/>
              <w:snapToGrid/>
              <w:spacing w:line="360" w:lineRule="auto"/>
              <w:ind w:firstLine="360" w:firstLineChars="150"/>
              <w:jc w:val="center"/>
              <w:textAlignment w:val="auto"/>
              <w:outlineLvl w:val="9"/>
              <w:rPr>
                <w:rFonts w:ascii="宋体" w:hAnsi="宋体"/>
                <w:color w:val="000000" w:themeColor="text1"/>
                <w:sz w:val="24"/>
                <w14:textFill>
                  <w14:solidFill>
                    <w14:schemeClr w14:val="tx1"/>
                  </w14:solidFill>
                </w14:textFill>
              </w:rPr>
            </w:pPr>
          </w:p>
        </w:tc>
        <w:tc>
          <w:tcPr>
            <w:tcW w:w="2880" w:type="dxa"/>
            <w:vAlign w:val="center"/>
          </w:tcPr>
          <w:p>
            <w:pPr>
              <w:keepNext w:val="0"/>
              <w:keepLines w:val="0"/>
              <w:pageBreakBefore w:val="0"/>
              <w:widowControl w:val="0"/>
              <w:kinsoku/>
              <w:wordWrap/>
              <w:overflowPunct/>
              <w:topLinePunct w:val="0"/>
              <w:autoSpaceDE/>
              <w:autoSpaceDN/>
              <w:bidi w:val="0"/>
              <w:snapToGrid/>
              <w:spacing w:line="360" w:lineRule="auto"/>
              <w:ind w:firstLine="600" w:firstLineChars="250"/>
              <w:jc w:val="center"/>
              <w:textAlignment w:val="auto"/>
              <w:outlineLvl w:val="9"/>
              <w:rPr>
                <w:rFonts w:ascii="宋体" w:hAnsi="宋体"/>
                <w:color w:val="000000" w:themeColor="text1"/>
                <w:sz w:val="24"/>
                <w14:textFill>
                  <w14:solidFill>
                    <w14:schemeClr w14:val="tx1"/>
                  </w14:solidFill>
                </w14:textFill>
              </w:rPr>
            </w:pPr>
          </w:p>
        </w:tc>
      </w:tr>
    </w:tbl>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代理权限如下：</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1．代为申报债权、提交申报材料，积极配合管理人审查债权，如实回答管理人的询问，核对相关证据。</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2．代为签署、签收各项文书。</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3．代为出席债权人会议</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债权人委员会会议，行使表决权和异议权。</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4．代为办理领受债权清偿款的手续。</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5．进行和解。</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w:t>
      </w:r>
      <w:r>
        <w:rPr>
          <w:rFonts w:hint="eastAsia" w:ascii="宋体" w:hAnsi="宋体"/>
          <w:color w:val="000000" w:themeColor="text1"/>
          <w:sz w:val="24"/>
          <w14:textFill>
            <w14:solidFill>
              <w14:schemeClr w14:val="tx1"/>
            </w14:solidFill>
          </w14:textFill>
        </w:rPr>
        <w:t>．确认、变更债权。</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w:t>
      </w:r>
      <w:r>
        <w:rPr>
          <w:rFonts w:hint="eastAsia" w:ascii="宋体" w:hAnsi="宋体"/>
          <w:color w:val="000000" w:themeColor="text1"/>
          <w:sz w:val="24"/>
          <w14:textFill>
            <w14:solidFill>
              <w14:schemeClr w14:val="tx1"/>
            </w14:solidFill>
          </w14:textFill>
        </w:rPr>
        <w:t>．代为行使债权人依法享有的其他权利，代为履行债权人依法承担的其他义务。</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委托人（盖章/签字）：</w:t>
      </w:r>
      <w:r>
        <w:rPr>
          <w:rFonts w:hint="eastAsia" w:ascii="宋体" w:hAnsi="宋体"/>
          <w:color w:val="000000" w:themeColor="text1"/>
          <w:sz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法定代表人（签字）：</w:t>
      </w:r>
      <w:r>
        <w:rPr>
          <w:rFonts w:hint="eastAsia" w:ascii="宋体" w:hAnsi="宋体"/>
          <w:color w:val="000000" w:themeColor="text1"/>
          <w:sz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snapToGrid/>
        <w:spacing w:line="360" w:lineRule="auto"/>
        <w:ind w:firstLine="480" w:firstLineChars="200"/>
        <w:jc w:val="right"/>
        <w:textAlignment w:val="auto"/>
        <w:outlineLvl w:val="9"/>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年    月    日</w:t>
      </w:r>
    </w:p>
    <w:p>
      <w:pPr>
        <w:keepNext w:val="0"/>
        <w:keepLines w:val="0"/>
        <w:pageBreakBefore w:val="0"/>
        <w:widowControl w:val="0"/>
        <w:kinsoku/>
        <w:wordWrap/>
        <w:overflowPunct/>
        <w:topLinePunct w:val="0"/>
        <w:autoSpaceDE/>
        <w:autoSpaceDN/>
        <w:bidi w:val="0"/>
        <w:snapToGrid/>
        <w:spacing w:line="360" w:lineRule="auto"/>
        <w:ind w:firstLine="480" w:firstLineChars="200"/>
        <w:jc w:val="right"/>
        <w:textAlignment w:val="auto"/>
        <w:outlineLvl w:val="9"/>
        <w:rPr>
          <w:rFonts w:hint="eastAsia" w:ascii="宋体" w:hAnsi="宋体"/>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snapToGrid/>
        <w:spacing w:line="360" w:lineRule="auto"/>
        <w:textAlignment w:val="auto"/>
        <w:outlineLvl w:val="9"/>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注：1、本授权委托书与受托人身份证复印件（正反面）一并递交管理人；</w:t>
      </w:r>
    </w:p>
    <w:p>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outlineLvl w:val="9"/>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2、若受托人为律师，请附律师执业证复印件及律师事务所公函。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outlineLvl w:val="9"/>
        <w:rPr>
          <w:rFonts w:ascii="宋体" w:hAnsi="宋体"/>
          <w:color w:val="000000" w:themeColor="text1"/>
          <w:sz w:val="40"/>
          <w:szCs w:val="40"/>
          <w14:textFill>
            <w14:solidFill>
              <w14:schemeClr w14:val="tx1"/>
            </w14:solidFill>
          </w14:textFill>
        </w:rPr>
      </w:pPr>
      <w:r>
        <w:rPr>
          <w:rFonts w:ascii="宋体" w:hAnsi="宋体"/>
          <w:color w:val="000000" w:themeColor="text1"/>
          <w:sz w:val="24"/>
          <w14:textFill>
            <w14:solidFill>
              <w14:schemeClr w14:val="tx1"/>
            </w14:solidFill>
          </w14:textFill>
        </w:rPr>
        <w:br w:type="page"/>
      </w:r>
      <w:r>
        <w:rPr>
          <w:rFonts w:hint="eastAsia" w:ascii="宋体" w:hAnsi="宋体" w:eastAsia="宋体" w:cs="华文仿宋"/>
          <w:b/>
          <w:color w:val="000000" w:themeColor="text1"/>
          <w:sz w:val="44"/>
          <w:szCs w:val="44"/>
          <w:lang w:eastAsia="zh-CN"/>
          <w14:textFill>
            <w14:solidFill>
              <w14:schemeClr w14:val="tx1"/>
            </w14:solidFill>
          </w14:textFill>
        </w:rPr>
        <w:t>徐超个人债务集中清理案</w:t>
      </w:r>
    </w:p>
    <w:tbl>
      <w:tblPr>
        <w:tblStyle w:val="9"/>
        <w:tblpPr w:leftFromText="180" w:rightFromText="180" w:vertAnchor="text" w:horzAnchor="page" w:tblpX="1367" w:tblpY="678"/>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8014"/>
      </w:tblGrid>
      <w:tr>
        <w:trPr>
          <w:cantSplit/>
          <w:trHeight w:val="615" w:hRule="atLeast"/>
        </w:trPr>
        <w:tc>
          <w:tcPr>
            <w:tcW w:w="1526" w:type="dxa"/>
            <w:vAlign w:val="center"/>
          </w:tcPr>
          <w:p>
            <w:pPr>
              <w:keepNext w:val="0"/>
              <w:keepLines w:val="0"/>
              <w:pageBreakBefore w:val="0"/>
              <w:kinsoku/>
              <w:overflowPunct/>
              <w:topLinePunct w:val="0"/>
              <w:autoSpaceDE/>
              <w:autoSpaceDN/>
              <w:bidi w:val="0"/>
              <w:jc w:val="center"/>
              <w:outlineLvl w:val="9"/>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申报人名称</w:t>
            </w:r>
          </w:p>
        </w:tc>
        <w:tc>
          <w:tcPr>
            <w:tcW w:w="8014" w:type="dxa"/>
          </w:tcPr>
          <w:p>
            <w:pPr>
              <w:keepNext w:val="0"/>
              <w:keepLines w:val="0"/>
              <w:pageBreakBefore w:val="0"/>
              <w:kinsoku/>
              <w:overflowPunct/>
              <w:topLinePunct w:val="0"/>
              <w:autoSpaceDE/>
              <w:autoSpaceDN/>
              <w:bidi w:val="0"/>
              <w:outlineLvl w:val="9"/>
              <w:rPr>
                <w:rFonts w:ascii="宋体" w:hAnsi="宋体"/>
                <w:b/>
                <w:color w:val="000000" w:themeColor="text1"/>
                <w:sz w:val="24"/>
                <w14:textFill>
                  <w14:solidFill>
                    <w14:schemeClr w14:val="tx1"/>
                  </w14:solidFill>
                </w14:textFill>
              </w:rPr>
            </w:pPr>
          </w:p>
        </w:tc>
      </w:tr>
      <w:tr>
        <w:trPr>
          <w:trHeight w:val="3619" w:hRule="atLeast"/>
        </w:trPr>
        <w:tc>
          <w:tcPr>
            <w:tcW w:w="1526" w:type="dxa"/>
            <w:vAlign w:val="center"/>
          </w:tcPr>
          <w:p>
            <w:pPr>
              <w:keepNext w:val="0"/>
              <w:keepLines w:val="0"/>
              <w:pageBreakBefore w:val="0"/>
              <w:kinsoku/>
              <w:overflowPunct/>
              <w:topLinePunct w:val="0"/>
              <w:autoSpaceDE/>
              <w:autoSpaceDN/>
              <w:bidi w:val="0"/>
              <w:spacing w:line="360" w:lineRule="exact"/>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管理人对申报人填写送达地址确认书的告知事项</w:t>
            </w:r>
          </w:p>
        </w:tc>
        <w:tc>
          <w:tcPr>
            <w:tcW w:w="8014" w:type="dxa"/>
            <w:vAlign w:val="center"/>
          </w:tcPr>
          <w:p>
            <w:pPr>
              <w:keepNext w:val="0"/>
              <w:keepLines w:val="0"/>
              <w:pageBreakBefore w:val="0"/>
              <w:widowControl/>
              <w:kinsoku/>
              <w:wordWrap/>
              <w:overflowPunct/>
              <w:topLinePunct w:val="0"/>
              <w:autoSpaceDE/>
              <w:autoSpaceDN/>
              <w:bidi w:val="0"/>
              <w:adjustRightInd/>
              <w:snapToGrid/>
              <w:ind w:firstLine="0" w:firstLineChars="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1.为便于申报人及时收到管理人</w:t>
            </w:r>
            <w:r>
              <w:rPr>
                <w:rFonts w:ascii="宋体" w:hAnsi="宋体"/>
                <w:color w:val="000000" w:themeColor="text1"/>
                <w:sz w:val="24"/>
                <w14:textFill>
                  <w14:solidFill>
                    <w14:schemeClr w14:val="tx1"/>
                  </w14:solidFill>
                </w14:textFill>
              </w:rPr>
              <w:t>和</w:t>
            </w:r>
            <w:r>
              <w:rPr>
                <w:rFonts w:hint="eastAsia" w:ascii="宋体" w:hAnsi="宋体"/>
                <w:color w:val="000000" w:themeColor="text1"/>
                <w:sz w:val="24"/>
                <w14:textFill>
                  <w14:solidFill>
                    <w14:schemeClr w14:val="tx1"/>
                  </w14:solidFill>
                </w14:textFill>
              </w:rPr>
              <w:t>人民</w:t>
            </w:r>
            <w:r>
              <w:rPr>
                <w:rFonts w:ascii="宋体" w:hAnsi="宋体"/>
                <w:color w:val="000000" w:themeColor="text1"/>
                <w:sz w:val="24"/>
                <w14:textFill>
                  <w14:solidFill>
                    <w14:schemeClr w14:val="tx1"/>
                  </w14:solidFill>
                </w14:textFill>
              </w:rPr>
              <w:t>法院的</w:t>
            </w:r>
            <w:r>
              <w:rPr>
                <w:rFonts w:hint="eastAsia" w:ascii="宋体" w:hAnsi="宋体"/>
                <w:color w:val="000000" w:themeColor="text1"/>
                <w:sz w:val="24"/>
                <w14:textFill>
                  <w14:solidFill>
                    <w14:schemeClr w14:val="tx1"/>
                  </w14:solidFill>
                </w14:textFill>
              </w:rPr>
              <w:t>各项文书，保证</w:t>
            </w:r>
            <w:r>
              <w:rPr>
                <w:rFonts w:hint="eastAsia" w:ascii="宋体" w:hAnsi="宋体"/>
                <w:color w:val="000000" w:themeColor="text1"/>
                <w:sz w:val="24"/>
                <w:lang w:eastAsia="zh-Hans"/>
                <w14:textFill>
                  <w14:solidFill>
                    <w14:schemeClr w14:val="tx1"/>
                  </w14:solidFill>
                </w14:textFill>
              </w:rPr>
              <w:t>个人债务集中清理</w:t>
            </w:r>
            <w:r>
              <w:rPr>
                <w:rFonts w:hint="eastAsia" w:ascii="宋体" w:hAnsi="宋体"/>
                <w:color w:val="000000" w:themeColor="text1"/>
                <w:sz w:val="24"/>
                <w14:textFill>
                  <w14:solidFill>
                    <w14:schemeClr w14:val="tx1"/>
                  </w14:solidFill>
                </w14:textFill>
              </w:rPr>
              <w:t>程序顺利进行，申报人应当如实提供确切的送达地址（含邮寄送达和电子送达，下同）</w:t>
            </w:r>
            <w:r>
              <w:rPr>
                <w:rFonts w:hint="eastAsia" w:ascii="宋体" w:hAnsi="宋体"/>
                <w:color w:val="000000" w:themeColor="text1"/>
                <w:sz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ind w:firstLine="0" w:firstLineChars="0"/>
              <w:textAlignment w:val="auto"/>
              <w:outlineLvl w:val="9"/>
              <w:rPr>
                <w:rFonts w:ascii="宋体" w:hAnsi="宋体"/>
                <w:b/>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.为提高送达效率，</w:t>
            </w:r>
            <w:r>
              <w:rPr>
                <w:rFonts w:hint="eastAsia" w:ascii="宋体" w:hAnsi="宋体"/>
                <w:b/>
                <w:color w:val="000000" w:themeColor="text1"/>
                <w:sz w:val="24"/>
                <w:u w:val="single"/>
                <w14:textFill>
                  <w14:solidFill>
                    <w14:schemeClr w14:val="tx1"/>
                  </w14:solidFill>
                </w14:textFill>
              </w:rPr>
              <w:t>管理人可以采用电子邮件、移动通信（短信、彩信、电话，下同）、微信等方式送达</w:t>
            </w:r>
            <w:r>
              <w:rPr>
                <w:rFonts w:ascii="宋体" w:hAnsi="宋体"/>
                <w:b/>
                <w:color w:val="000000" w:themeColor="text1"/>
                <w:sz w:val="24"/>
                <w:u w:val="single"/>
                <w14:textFill>
                  <w14:solidFill>
                    <w14:schemeClr w14:val="tx1"/>
                  </w14:solidFill>
                </w14:textFill>
              </w:rPr>
              <w:t>个人债务集中清理程序</w:t>
            </w:r>
            <w:r>
              <w:rPr>
                <w:rFonts w:hint="eastAsia" w:ascii="宋体" w:hAnsi="宋体"/>
                <w:b/>
                <w:color w:val="000000" w:themeColor="text1"/>
                <w:sz w:val="24"/>
                <w:u w:val="single"/>
                <w14:textFill>
                  <w14:solidFill>
                    <w14:schemeClr w14:val="tx1"/>
                  </w14:solidFill>
                </w14:textFill>
              </w:rPr>
              <w:t>中的相关文书和信息。发送方发出后即视为送达。</w:t>
            </w:r>
          </w:p>
          <w:p>
            <w:pPr>
              <w:keepNext w:val="0"/>
              <w:keepLines w:val="0"/>
              <w:pageBreakBefore w:val="0"/>
              <w:kinsoku/>
              <w:wordWrap/>
              <w:overflowPunct/>
              <w:topLinePunct w:val="0"/>
              <w:autoSpaceDE/>
              <w:autoSpaceDN/>
              <w:bidi w:val="0"/>
              <w:adjustRightInd/>
              <w:snapToGrid/>
              <w:ind w:firstLine="0" w:firstLineChars="0"/>
              <w:textAlignment w:val="auto"/>
              <w:outlineLvl w:val="9"/>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lang w:eastAsia="zh-Hans"/>
                <w14:textFill>
                  <w14:solidFill>
                    <w14:schemeClr w14:val="tx1"/>
                  </w14:solidFill>
                </w14:textFill>
              </w:rPr>
              <w:t>个人债务集中清理</w:t>
            </w:r>
            <w:r>
              <w:rPr>
                <w:rFonts w:hint="eastAsia" w:ascii="宋体" w:hAnsi="宋体"/>
                <w:color w:val="000000" w:themeColor="text1"/>
                <w:sz w:val="24"/>
                <w14:textFill>
                  <w14:solidFill>
                    <w14:schemeClr w14:val="tx1"/>
                  </w14:solidFill>
                </w14:textFill>
              </w:rPr>
              <w:t>期间如果送达地址有变更，应当及时告知管理人变更后的送达地址；</w:t>
            </w:r>
          </w:p>
          <w:p>
            <w:pPr>
              <w:keepNext w:val="0"/>
              <w:keepLines w:val="0"/>
              <w:pageBreakBefore w:val="0"/>
              <w:kinsoku/>
              <w:wordWrap/>
              <w:overflowPunct/>
              <w:topLinePunct w:val="0"/>
              <w:autoSpaceDE/>
              <w:autoSpaceDN/>
              <w:bidi w:val="0"/>
              <w:adjustRightInd/>
              <w:snapToGrid/>
              <w:ind w:firstLine="0" w:firstLineChars="0"/>
              <w:textAlignment w:val="auto"/>
              <w:outlineLvl w:val="9"/>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w:t>
            </w:r>
            <w:r>
              <w:rPr>
                <w:rFonts w:hint="eastAsia" w:ascii="宋体" w:hAnsi="宋体"/>
                <w:color w:val="000000" w:themeColor="text1"/>
                <w:sz w:val="24"/>
                <w14:textFill>
                  <w14:solidFill>
                    <w14:schemeClr w14:val="tx1"/>
                  </w14:solidFill>
                </w14:textFill>
              </w:rPr>
              <w:t>如果提供的地址不确切，或不及时告知变更后的地址，使个人债务集中清理相关文书无法送达或未及时送达的，自文书、材料等退回之日视为送达之日，申报人应承担由此引起的一切法律后果。</w:t>
            </w:r>
          </w:p>
        </w:tc>
      </w:tr>
      <w:tr>
        <w:trPr>
          <w:trHeight w:val="2860" w:hRule="atLeast"/>
        </w:trPr>
        <w:tc>
          <w:tcPr>
            <w:tcW w:w="1526" w:type="dxa"/>
            <w:vAlign w:val="center"/>
          </w:tcPr>
          <w:p>
            <w:pPr>
              <w:keepNext w:val="0"/>
              <w:keepLines w:val="0"/>
              <w:pageBreakBefore w:val="0"/>
              <w:kinsoku/>
              <w:overflowPunct/>
              <w:topLinePunct w:val="0"/>
              <w:autoSpaceDE/>
              <w:autoSpaceDN/>
              <w:bidi w:val="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申报人提供自己的送达地址</w:t>
            </w:r>
          </w:p>
        </w:tc>
        <w:tc>
          <w:tcPr>
            <w:tcW w:w="8014" w:type="dxa"/>
          </w:tcPr>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1.本人确认下列地址为送达地址：</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地址：</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邮编：</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电话：</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收件人：</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2.本人指定</w:t>
            </w:r>
            <w:r>
              <w:rPr>
                <w:rFonts w:ascii="宋体" w:hAnsi="宋体"/>
                <w:color w:val="000000" w:themeColor="text1"/>
                <w:sz w:val="24"/>
                <w14:textFill>
                  <w14:solidFill>
                    <w14:schemeClr w14:val="tx1"/>
                  </w14:solidFill>
                </w14:textFill>
              </w:rPr>
              <w:t>手机短信</w:t>
            </w:r>
            <w:r>
              <w:rPr>
                <w:rFonts w:hint="eastAsia" w:ascii="宋体" w:hAnsi="宋体"/>
                <w:color w:val="000000" w:themeColor="text1"/>
                <w:sz w:val="24"/>
                <w14:textFill>
                  <w14:solidFill>
                    <w14:schemeClr w14:val="tx1"/>
                  </w14:solidFill>
                </w14:textFill>
              </w:rPr>
              <w:t>接收号码：</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ascii="宋体" w:hAns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人</w:t>
            </w:r>
            <w:r>
              <w:rPr>
                <w:rFonts w:hint="eastAsia" w:ascii="宋体" w:hAnsi="宋体"/>
                <w:color w:val="000000" w:themeColor="text1"/>
                <w:sz w:val="24"/>
                <w14:textFill>
                  <w14:solidFill>
                    <w14:schemeClr w14:val="tx1"/>
                  </w14:solidFill>
                </w14:textFill>
              </w:rPr>
              <w:t>指定</w:t>
            </w:r>
            <w:r>
              <w:rPr>
                <w:rFonts w:ascii="宋体" w:hAnsi="宋体"/>
                <w:color w:val="000000" w:themeColor="text1"/>
                <w:sz w:val="24"/>
                <w14:textFill>
                  <w14:solidFill>
                    <w14:schemeClr w14:val="tx1"/>
                  </w14:solidFill>
                </w14:textFill>
              </w:rPr>
              <w:t>电子邮箱地址：</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u w:val="single"/>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p>
        </w:tc>
      </w:tr>
      <w:tr>
        <w:trPr>
          <w:trHeight w:val="1254" w:hRule="atLeast"/>
        </w:trPr>
        <w:tc>
          <w:tcPr>
            <w:tcW w:w="1526" w:type="dxa"/>
            <w:vAlign w:val="center"/>
          </w:tcPr>
          <w:p>
            <w:pPr>
              <w:keepNext w:val="0"/>
              <w:keepLines w:val="0"/>
              <w:pageBreakBefore w:val="0"/>
              <w:kinsoku/>
              <w:overflowPunct/>
              <w:topLinePunct w:val="0"/>
              <w:autoSpaceDE/>
              <w:autoSpaceDN/>
              <w:bidi w:val="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债权分配款收款账户</w:t>
            </w:r>
          </w:p>
        </w:tc>
        <w:tc>
          <w:tcPr>
            <w:tcW w:w="8014" w:type="dxa"/>
          </w:tcPr>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户名</w:t>
            </w:r>
            <w:r>
              <w:rPr>
                <w:rFonts w:hint="eastAsia" w:ascii="宋体" w:hAnsi="宋体"/>
                <w:b/>
                <w:bCs/>
                <w:color w:val="000000" w:themeColor="text1"/>
                <w:sz w:val="24"/>
                <w14:textFill>
                  <w14:solidFill>
                    <w14:schemeClr w14:val="tx1"/>
                  </w14:solidFill>
                </w14:textFill>
              </w:rPr>
              <w:t>（必须与债权人名称一致）</w:t>
            </w:r>
            <w:r>
              <w:rPr>
                <w:rFonts w:hint="eastAsia" w:ascii="宋体" w:hAnsi="宋体"/>
                <w:color w:val="000000" w:themeColor="text1"/>
                <w:sz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开户行（请写明至营业网点）：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账号：</w:t>
            </w:r>
          </w:p>
        </w:tc>
      </w:tr>
      <w:tr>
        <w:trPr>
          <w:trHeight w:val="2920" w:hRule="atLeast"/>
        </w:trPr>
        <w:tc>
          <w:tcPr>
            <w:tcW w:w="1526" w:type="dxa"/>
            <w:vAlign w:val="center"/>
          </w:tcPr>
          <w:p>
            <w:pPr>
              <w:keepNext w:val="0"/>
              <w:keepLines w:val="0"/>
              <w:pageBreakBefore w:val="0"/>
              <w:kinsoku/>
              <w:overflowPunct/>
              <w:topLinePunct w:val="0"/>
              <w:autoSpaceDE/>
              <w:autoSpaceDN/>
              <w:bidi w:val="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申报人对送达地址的确认</w:t>
            </w:r>
          </w:p>
        </w:tc>
        <w:tc>
          <w:tcPr>
            <w:tcW w:w="8014" w:type="dxa"/>
          </w:tcPr>
          <w:p>
            <w:pPr>
              <w:keepNext w:val="0"/>
              <w:keepLines w:val="0"/>
              <w:pageBreakBefore w:val="0"/>
              <w:kinsoku/>
              <w:wordWrap/>
              <w:overflowPunct/>
              <w:topLinePunct w:val="0"/>
              <w:autoSpaceDE/>
              <w:autoSpaceDN/>
              <w:bidi w:val="0"/>
              <w:adjustRightInd/>
              <w:snapToGrid/>
              <w:ind w:firstLine="0" w:firstLineChars="0"/>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我（单位）已阅读并理解本确认书的告知事项，提供并确认上述各项内容是正确的、有效的，同意管理人按照上栏送达地址和方式送达</w:t>
            </w:r>
            <w:r>
              <w:rPr>
                <w:rFonts w:ascii="宋体" w:hAnsi="宋体"/>
                <w:color w:val="000000" w:themeColor="text1"/>
                <w:sz w:val="24"/>
                <w14:textFill>
                  <w14:solidFill>
                    <w14:schemeClr w14:val="tx1"/>
                  </w14:solidFill>
                </w14:textFill>
              </w:rPr>
              <w:t>个人债务集中清理程序</w:t>
            </w:r>
            <w:r>
              <w:rPr>
                <w:rFonts w:hint="eastAsia" w:ascii="宋体" w:hAnsi="宋体"/>
                <w:color w:val="000000" w:themeColor="text1"/>
                <w:sz w:val="24"/>
                <w14:textFill>
                  <w14:solidFill>
                    <w14:schemeClr w14:val="tx1"/>
                  </w14:solidFill>
                </w14:textFill>
              </w:rPr>
              <w:t>中的相关文书和信息。如我（单位）的送达地址、方式和收款账户信息发生变化，将及时书面通知管理人。如收款账户户名与债权人名称不一致的，该收款人为我（单位）指示收款人，视同我（我单位）收款，一切后果由我（单位）承担。特此确认。</w:t>
            </w:r>
          </w:p>
          <w:p>
            <w:pPr>
              <w:keepNext w:val="0"/>
              <w:keepLines w:val="0"/>
              <w:pageBreakBefore w:val="0"/>
              <w:kinsoku/>
              <w:wordWrap w:val="0"/>
              <w:overflowPunct/>
              <w:topLinePunct w:val="0"/>
              <w:autoSpaceDE/>
              <w:autoSpaceDN/>
              <w:bidi w:val="0"/>
              <w:adjustRightInd/>
              <w:snapToGrid/>
              <w:spacing w:line="360" w:lineRule="auto"/>
              <w:ind w:firstLine="0" w:firstLineChars="0"/>
              <w:jc w:val="right"/>
              <w:textAlignment w:val="auto"/>
              <w:outlineLvl w:val="9"/>
              <w:rPr>
                <w:rFonts w:hint="default"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14:textFill>
                  <w14:solidFill>
                    <w14:schemeClr w14:val="tx1"/>
                  </w14:solidFill>
                </w14:textFill>
              </w:rPr>
              <w:t>申报人签名、盖章或捺印：</w:t>
            </w:r>
            <w:r>
              <w:rPr>
                <w:rFonts w:hint="eastAsia" w:ascii="宋体" w:hAnsi="宋体"/>
                <w:color w:val="000000" w:themeColor="text1"/>
                <w:sz w:val="24"/>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360" w:lineRule="auto"/>
              <w:ind w:firstLine="0" w:firstLineChars="0"/>
              <w:jc w:val="right"/>
              <w:textAlignment w:val="auto"/>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年    月    日</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0" w:firstLineChars="0"/>
        <w:contextualSpacing/>
        <w:jc w:val="center"/>
        <w:textAlignment w:val="auto"/>
        <w:outlineLvl w:val="0"/>
        <w:rPr>
          <w:rFonts w:hint="eastAsia" w:ascii="宋体" w:hAnsi="宋体" w:eastAsia="宋体" w:cs="华文仿宋"/>
          <w:b/>
          <w:color w:val="000000" w:themeColor="text1"/>
          <w:sz w:val="44"/>
          <w:szCs w:val="44"/>
          <w:lang w:eastAsia="zh-CN"/>
          <w14:textFill>
            <w14:solidFill>
              <w14:schemeClr w14:val="tx1"/>
            </w14:solidFill>
          </w14:textFill>
        </w:rPr>
      </w:pPr>
      <w:r>
        <w:rPr>
          <w:rFonts w:hint="eastAsia" w:ascii="宋体" w:hAnsi="宋体" w:eastAsia="宋体" w:cs="华文仿宋"/>
          <w:b/>
          <w:color w:val="000000" w:themeColor="text1"/>
          <w:sz w:val="44"/>
          <w:szCs w:val="44"/>
          <w:lang w:eastAsia="zh-CN"/>
          <w14:textFill>
            <w14:solidFill>
              <w14:schemeClr w14:val="tx1"/>
            </w14:solidFill>
          </w14:textFill>
        </w:rPr>
        <w:t>送达地址确认书</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contextualSpacing/>
        <w:jc w:val="center"/>
        <w:textAlignment w:val="auto"/>
        <w:outlineLvl w:val="9"/>
        <w:rPr>
          <w:rFonts w:hint="eastAsia" w:ascii="宋体" w:hAnsi="宋体" w:eastAsia="宋体" w:cs="华文仿宋"/>
          <w:b/>
          <w:color w:val="000000" w:themeColor="text1"/>
          <w:sz w:val="44"/>
          <w:szCs w:val="44"/>
          <w:lang w:eastAsia="zh-CN"/>
          <w14:textFill>
            <w14:solidFill>
              <w14:schemeClr w14:val="tx1"/>
            </w14:solidFill>
          </w14:textFill>
        </w:rPr>
      </w:pPr>
    </w:p>
    <w:p>
      <w:pPr>
        <w:outlineLvl w:val="9"/>
        <w:rPr>
          <w:rFonts w:hint="eastAsia" w:ascii="宋体" w:hAnsi="宋体" w:eastAsia="宋体" w:cs="华文仿宋"/>
          <w:b/>
          <w:color w:val="000000" w:themeColor="text1"/>
          <w:sz w:val="44"/>
          <w:szCs w:val="44"/>
          <w:lang w:eastAsia="zh-CN"/>
          <w14:textFill>
            <w14:solidFill>
              <w14:schemeClr w14:val="tx1"/>
            </w14:solidFill>
          </w14:textFill>
        </w:rPr>
      </w:pPr>
      <w:r>
        <w:rPr>
          <w:rFonts w:hint="eastAsia" w:ascii="宋体" w:hAnsi="宋体" w:eastAsia="宋体" w:cs="华文仿宋"/>
          <w:b/>
          <w:color w:val="000000" w:themeColor="text1"/>
          <w:sz w:val="44"/>
          <w:szCs w:val="44"/>
          <w:lang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contextualSpacing/>
        <w:jc w:val="center"/>
        <w:textAlignment w:val="auto"/>
        <w:outlineLvl w:val="0"/>
        <w:rPr>
          <w:rFonts w:hint="eastAsia" w:ascii="宋体" w:hAnsi="宋体" w:eastAsia="宋体" w:cs="华文仿宋"/>
          <w:b/>
          <w:color w:val="000000" w:themeColor="text1"/>
          <w:sz w:val="44"/>
          <w:szCs w:val="44"/>
          <w:lang w:eastAsia="zh-CN"/>
          <w14:textFill>
            <w14:solidFill>
              <w14:schemeClr w14:val="tx1"/>
            </w14:solidFill>
          </w14:textFill>
        </w:rPr>
      </w:pPr>
      <w:r>
        <w:rPr>
          <w:rFonts w:hint="eastAsia" w:ascii="宋体" w:hAnsi="宋体" w:eastAsia="宋体" w:cs="华文仿宋"/>
          <w:b/>
          <w:color w:val="000000" w:themeColor="text1"/>
          <w:sz w:val="44"/>
          <w:szCs w:val="44"/>
          <w:lang w:eastAsia="zh-CN"/>
          <w14:textFill>
            <w14:solidFill>
              <w14:schemeClr w14:val="tx1"/>
            </w14:solidFill>
          </w14:textFill>
        </w:rPr>
        <w:t>诚信申报承诺书</w:t>
      </w:r>
    </w:p>
    <w:p>
      <w:pPr>
        <w:keepNext w:val="0"/>
        <w:keepLines w:val="0"/>
        <w:pageBreakBefore w:val="0"/>
        <w:kinsoku/>
        <w:overflowPunct/>
        <w:topLinePunct w:val="0"/>
        <w:autoSpaceDE/>
        <w:autoSpaceDN/>
        <w:bidi w:val="0"/>
        <w:spacing w:line="440" w:lineRule="exact"/>
        <w:outlineLvl w:val="9"/>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lang w:eastAsia="zh-CN"/>
          <w14:textFill>
            <w14:solidFill>
              <w14:schemeClr w14:val="tx1"/>
            </w14:solidFill>
          </w14:textFill>
        </w:rPr>
        <w:t>徐超</w:t>
      </w:r>
      <w:r>
        <w:rPr>
          <w:rFonts w:hint="eastAsia" w:ascii="宋体" w:hAnsi="宋体"/>
          <w:b/>
          <w:bCs/>
          <w:color w:val="000000" w:themeColor="text1"/>
          <w:sz w:val="24"/>
          <w14:textFill>
            <w14:solidFill>
              <w14:schemeClr w14:val="tx1"/>
            </w14:solidFill>
          </w14:textFill>
        </w:rPr>
        <w:t>管理人</w:t>
      </w:r>
      <w:r>
        <w:rPr>
          <w:rFonts w:ascii="宋体" w:hAnsi="宋体"/>
          <w:b/>
          <w:bCs/>
          <w:color w:val="000000" w:themeColor="text1"/>
          <w:sz w:val="24"/>
          <w14:textFill>
            <w14:solidFill>
              <w14:schemeClr w14:val="tx1"/>
            </w14:solidFill>
          </w14:textFill>
        </w:rPr>
        <w:t>：</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14:textFill>
            <w14:solidFill>
              <w14:schemeClr w14:val="tx1"/>
            </w14:solidFill>
          </w14:textFill>
        </w:rPr>
      </w:pPr>
      <w:r>
        <w:rPr>
          <w:rFonts w:hint="default" w:ascii="宋体" w:hAnsi="宋体"/>
          <w:color w:val="000000" w:themeColor="text1"/>
          <w:sz w:val="24"/>
          <w:lang w:val="en-US"/>
          <w14:textFill>
            <w14:solidFill>
              <w14:schemeClr w14:val="tx1"/>
            </w14:solidFill>
          </w14:textFill>
        </w:rPr>
        <w:t>浙江省龙游县人民法院</w:t>
      </w:r>
      <w:r>
        <w:rPr>
          <w:rFonts w:hint="eastAsia" w:ascii="宋体" w:hAnsi="宋体"/>
          <w:color w:val="000000" w:themeColor="text1"/>
          <w:sz w:val="24"/>
          <w14:textFill>
            <w14:solidFill>
              <w14:schemeClr w14:val="tx1"/>
            </w14:solidFill>
          </w14:textFill>
        </w:rPr>
        <w:t>（以下简称“</w:t>
      </w:r>
      <w:r>
        <w:rPr>
          <w:rFonts w:hint="eastAsia" w:ascii="宋体" w:hAnsi="宋体"/>
          <w:color w:val="000000" w:themeColor="text1"/>
          <w:sz w:val="24"/>
          <w:lang w:eastAsia="zh-CN"/>
          <w14:textFill>
            <w14:solidFill>
              <w14:schemeClr w14:val="tx1"/>
            </w14:solidFill>
          </w14:textFill>
        </w:rPr>
        <w:t>龙游县人民法院</w:t>
      </w:r>
      <w:r>
        <w:rPr>
          <w:rFonts w:hint="eastAsia" w:ascii="宋体" w:hAnsi="宋体"/>
          <w:color w:val="000000" w:themeColor="text1"/>
          <w:sz w:val="24"/>
          <w14:textFill>
            <w14:solidFill>
              <w14:schemeClr w14:val="tx1"/>
            </w14:solidFill>
          </w14:textFill>
        </w:rPr>
        <w:t>”）于</w:t>
      </w:r>
      <w:r>
        <w:rPr>
          <w:rFonts w:hint="eastAsia" w:ascii="宋体" w:hAnsi="宋体"/>
          <w:color w:val="000000" w:themeColor="text1"/>
          <w:sz w:val="24"/>
          <w:lang w:eastAsia="zh-CN"/>
          <w14:textFill>
            <w14:solidFill>
              <w14:schemeClr w14:val="tx1"/>
            </w14:solidFill>
          </w14:textFill>
        </w:rPr>
        <w:t>2024年4月11日</w:t>
      </w:r>
      <w:r>
        <w:rPr>
          <w:rFonts w:hint="eastAsia" w:ascii="宋体" w:hAnsi="宋体"/>
          <w:color w:val="000000" w:themeColor="text1"/>
          <w:sz w:val="24"/>
          <w14:textFill>
            <w14:solidFill>
              <w14:schemeClr w14:val="tx1"/>
            </w14:solidFill>
          </w14:textFill>
        </w:rPr>
        <w:t>作出</w:t>
      </w:r>
      <w:r>
        <w:rPr>
          <w:rFonts w:hint="eastAsia" w:ascii="宋体" w:hAnsi="宋体"/>
          <w:color w:val="000000" w:themeColor="text1"/>
          <w:sz w:val="24"/>
          <w:lang w:eastAsia="zh-CN"/>
          <w14:textFill>
            <w14:solidFill>
              <w14:schemeClr w14:val="tx1"/>
            </w14:solidFill>
          </w14:textFill>
        </w:rPr>
        <w:t>（2024）浙0825执清4号</w:t>
      </w:r>
      <w:r>
        <w:rPr>
          <w:rFonts w:hint="eastAsia" w:ascii="宋体" w:hAnsi="宋体"/>
          <w:color w:val="000000" w:themeColor="text1"/>
          <w:sz w:val="24"/>
          <w14:textFill>
            <w14:solidFill>
              <w14:schemeClr w14:val="tx1"/>
            </w14:solidFill>
          </w14:textFill>
        </w:rPr>
        <w:t>民事裁定书，裁定受理</w:t>
      </w:r>
      <w:r>
        <w:rPr>
          <w:rFonts w:hint="eastAsia" w:ascii="宋体" w:hAnsi="宋体"/>
          <w:color w:val="000000" w:themeColor="text1"/>
          <w:sz w:val="24"/>
          <w:lang w:eastAsia="zh-CN"/>
          <w14:textFill>
            <w14:solidFill>
              <w14:schemeClr w14:val="tx1"/>
            </w14:solidFill>
          </w14:textFill>
        </w:rPr>
        <w:t>徐超</w:t>
      </w:r>
      <w:r>
        <w:rPr>
          <w:rFonts w:hint="eastAsia" w:ascii="宋体" w:hAnsi="宋体"/>
          <w:color w:val="000000" w:themeColor="text1"/>
          <w:sz w:val="24"/>
          <w14:textFill>
            <w14:solidFill>
              <w14:schemeClr w14:val="tx1"/>
            </w14:solidFill>
          </w14:textFill>
        </w:rPr>
        <w:t>个人债务集中清理申请，并于同日作出</w:t>
      </w:r>
      <w:r>
        <w:rPr>
          <w:rFonts w:hint="eastAsia" w:ascii="宋体" w:hAnsi="宋体"/>
          <w:color w:val="000000" w:themeColor="text1"/>
          <w:sz w:val="24"/>
          <w:lang w:eastAsia="zh-CN"/>
          <w14:textFill>
            <w14:solidFill>
              <w14:schemeClr w14:val="tx1"/>
            </w14:solidFill>
          </w14:textFill>
        </w:rPr>
        <w:t>（2024）浙0825执清4号</w:t>
      </w:r>
      <w:r>
        <w:rPr>
          <w:rFonts w:hint="eastAsia" w:ascii="宋体" w:hAnsi="宋体"/>
          <w:color w:val="000000" w:themeColor="text1"/>
          <w:sz w:val="24"/>
          <w14:textFill>
            <w14:solidFill>
              <w14:schemeClr w14:val="tx1"/>
            </w14:solidFill>
          </w14:textFill>
        </w:rPr>
        <w:t>决定书，指定</w:t>
      </w:r>
      <w:r>
        <w:rPr>
          <w:rFonts w:hint="eastAsia" w:ascii="宋体" w:hAnsi="宋体"/>
          <w:color w:val="000000" w:themeColor="text1"/>
          <w:sz w:val="24"/>
          <w:lang w:eastAsia="zh-CN"/>
          <w14:textFill>
            <w14:solidFill>
              <w14:schemeClr w14:val="tx1"/>
            </w14:solidFill>
          </w14:textFill>
        </w:rPr>
        <w:t>浙江三善律师事务所</w:t>
      </w:r>
      <w:r>
        <w:rPr>
          <w:rFonts w:hint="eastAsia" w:ascii="宋体" w:hAnsi="宋体"/>
          <w:color w:val="000000" w:themeColor="text1"/>
          <w:sz w:val="24"/>
          <w14:textFill>
            <w14:solidFill>
              <w14:schemeClr w14:val="tx1"/>
            </w14:solidFill>
          </w14:textFill>
        </w:rPr>
        <w:t>担任</w:t>
      </w:r>
      <w:r>
        <w:rPr>
          <w:rFonts w:hint="eastAsia" w:ascii="宋体" w:hAnsi="宋体"/>
          <w:color w:val="000000" w:themeColor="text1"/>
          <w:sz w:val="24"/>
          <w:lang w:eastAsia="zh-CN"/>
          <w14:textFill>
            <w14:solidFill>
              <w14:schemeClr w14:val="tx1"/>
            </w14:solidFill>
          </w14:textFill>
        </w:rPr>
        <w:t>徐超</w:t>
      </w:r>
      <w:r>
        <w:rPr>
          <w:rFonts w:hint="eastAsia" w:ascii="宋体" w:hAnsi="宋体"/>
          <w:color w:val="000000" w:themeColor="text1"/>
          <w:sz w:val="24"/>
          <w14:textFill>
            <w14:solidFill>
              <w14:schemeClr w14:val="tx1"/>
            </w14:solidFill>
          </w14:textFill>
        </w:rPr>
        <w:t>管理人（以下简称“管理人”）。</w:t>
      </w:r>
      <w:r>
        <w:rPr>
          <w:rFonts w:hint="eastAsia" w:ascii="宋体" w:hAnsi="宋体"/>
          <w:color w:val="000000" w:themeColor="text1"/>
          <w:sz w:val="24"/>
          <w:lang w:eastAsia="zh-Hans"/>
          <w14:textFill>
            <w14:solidFill>
              <w14:schemeClr w14:val="tx1"/>
            </w14:solidFill>
          </w14:textFill>
        </w:rPr>
        <w:t>现管理人</w:t>
      </w:r>
      <w:r>
        <w:rPr>
          <w:rFonts w:hint="eastAsia" w:ascii="宋体" w:hAnsi="宋体"/>
          <w:color w:val="000000" w:themeColor="text1"/>
          <w:sz w:val="24"/>
          <w14:textFill>
            <w14:solidFill>
              <w14:schemeClr w14:val="tx1"/>
            </w14:solidFill>
          </w14:textFill>
        </w:rPr>
        <w:t>依据《浙江法院个人债务集中清理（类个人破产）工作指引（试行）》、《</w:t>
      </w:r>
      <w:bookmarkStart w:id="0" w:name="_GoBack"/>
      <w:bookmarkEnd w:id="0"/>
      <w:r>
        <w:rPr>
          <w:rFonts w:hint="eastAsia" w:ascii="宋体" w:hAnsi="宋体"/>
          <w:color w:val="000000" w:themeColor="text1"/>
          <w:sz w:val="24"/>
          <w14:textFill>
            <w14:solidFill>
              <w14:schemeClr w14:val="tx1"/>
            </w14:solidFill>
          </w14:textFill>
        </w:rPr>
        <w:t>杭州法院个人债务集中清理工作操作指南（试行）》及相关法律、法规和司法解释的规定，</w:t>
      </w:r>
      <w:r>
        <w:rPr>
          <w:rFonts w:hint="eastAsia" w:ascii="宋体" w:hAnsi="宋体"/>
          <w:color w:val="000000" w:themeColor="text1"/>
          <w:sz w:val="24"/>
          <w:lang w:eastAsia="zh-Hans"/>
          <w14:textFill>
            <w14:solidFill>
              <w14:schemeClr w14:val="tx1"/>
            </w14:solidFill>
          </w14:textFill>
        </w:rPr>
        <w:t>已</w:t>
      </w:r>
      <w:r>
        <w:rPr>
          <w:rFonts w:hint="eastAsia" w:ascii="宋体" w:hAnsi="宋体"/>
          <w:color w:val="000000" w:themeColor="text1"/>
          <w:sz w:val="24"/>
          <w14:textFill>
            <w14:solidFill>
              <w14:schemeClr w14:val="tx1"/>
            </w14:solidFill>
          </w14:textFill>
        </w:rPr>
        <w:t>就有关债权申报、登记及审查事项通知</w:t>
      </w:r>
      <w:r>
        <w:rPr>
          <w:rFonts w:hint="eastAsia" w:ascii="宋体" w:hAnsi="宋体"/>
          <w:color w:val="000000" w:themeColor="text1"/>
          <w:sz w:val="24"/>
          <w:lang w:eastAsia="zh-Hans"/>
          <w14:textFill>
            <w14:solidFill>
              <w14:schemeClr w14:val="tx1"/>
            </w14:solidFill>
          </w14:textFill>
        </w:rPr>
        <w:t>本人</w:t>
      </w:r>
      <w:r>
        <w:rPr>
          <w:rFonts w:ascii="宋体" w:hAnsi="宋体"/>
          <w:color w:val="000000" w:themeColor="text1"/>
          <w:sz w:val="24"/>
          <w:lang w:eastAsia="zh-Hans"/>
          <w14:textFill>
            <w14:solidFill>
              <w14:schemeClr w14:val="tx1"/>
            </w14:solidFill>
          </w14:textFill>
        </w:rPr>
        <w:t>/</w:t>
      </w:r>
      <w:r>
        <w:rPr>
          <w:rFonts w:hint="eastAsia" w:ascii="宋体" w:hAnsi="宋体"/>
          <w:color w:val="000000" w:themeColor="text1"/>
          <w:sz w:val="24"/>
          <w:lang w:eastAsia="zh-Hans"/>
          <w14:textFill>
            <w14:solidFill>
              <w14:schemeClr w14:val="tx1"/>
            </w14:solidFill>
          </w14:textFill>
        </w:rPr>
        <w:t>我单位</w:t>
      </w:r>
      <w:r>
        <w:rPr>
          <w:rFonts w:ascii="宋体" w:hAnsi="宋体"/>
          <w:color w:val="000000" w:themeColor="text1"/>
          <w:sz w:val="24"/>
          <w:lang w:eastAsia="zh-Hans"/>
          <w14:textFill>
            <w14:solidFill>
              <w14:schemeClr w14:val="tx1"/>
            </w14:solidFill>
          </w14:textFill>
        </w:rPr>
        <w:t>。</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根据</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最高人民法院、最高人民检察院关于办理虚假诉讼刑事案件适用法律若干问题的解释</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（法释〔2018〕17号）：</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采取伪造证据、虚假陈述等手段，实施下列行为之一，捏造民事法律关系，虚构民事纠纷，向人民法院提起民事诉讼的，应当认定为刑法第三百零七条之一第一款规定的“以捏造的事实提起民事诉讼”：</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（一）与夫妻一方恶意串通，捏造夫妻共同债务的；</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（二）与他人恶意串通，捏造债权债务关系和以物抵债协议的；</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（三）与公司、企业的法定代表人、董事、监事、经理或者其他管理人员恶意串通，捏造公司、企业债务或者担保义务的；</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（四）捏造知识产权侵权关系或者不正当竞争关系的；</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（五）在破产案件审理过程中申报捏造的债权的；</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（六）与被执行人恶意串通，捏造债权或者对查封、扣押、冻结财产的优先权、担保物权的；</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（七）单方或者与他人恶意串通，捏造身份、合同、侵权、继承等民事法律关系的其他行为。</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lang w:eastAsia="zh-Hans"/>
          <w14:textFill>
            <w14:solidFill>
              <w14:schemeClr w14:val="tx1"/>
            </w14:solidFill>
          </w14:textFill>
        </w:rPr>
      </w:pPr>
      <w:r>
        <w:rPr>
          <w:rFonts w:hint="eastAsia" w:ascii="宋体" w:hAnsi="宋体"/>
          <w:b/>
          <w:bCs/>
          <w:color w:val="000000" w:themeColor="text1"/>
          <w:sz w:val="24"/>
          <w14:textFill>
            <w14:solidFill>
              <w14:schemeClr w14:val="tx1"/>
            </w14:solidFill>
          </w14:textFill>
        </w:rPr>
        <w:t>本人</w:t>
      </w:r>
      <w:r>
        <w:rPr>
          <w:rFonts w:ascii="宋体" w:hAnsi="宋体"/>
          <w:b/>
          <w:bCs/>
          <w:color w:val="000000" w:themeColor="text1"/>
          <w:sz w:val="24"/>
          <w14:textFill>
            <w14:solidFill>
              <w14:schemeClr w14:val="tx1"/>
            </w14:solidFill>
          </w14:textFill>
        </w:rPr>
        <w:t>/</w:t>
      </w:r>
      <w:r>
        <w:rPr>
          <w:rFonts w:hint="eastAsia" w:ascii="宋体" w:hAnsi="宋体"/>
          <w:b/>
          <w:bCs/>
          <w:color w:val="000000" w:themeColor="text1"/>
          <w:sz w:val="24"/>
          <w:lang w:eastAsia="zh-Hans"/>
          <w14:textFill>
            <w14:solidFill>
              <w14:schemeClr w14:val="tx1"/>
            </w14:solidFill>
          </w14:textFill>
        </w:rPr>
        <w:t>我单位</w:t>
      </w:r>
      <w:r>
        <w:rPr>
          <w:rFonts w:hint="eastAsia" w:ascii="宋体" w:hAnsi="宋体"/>
          <w:b/>
          <w:bCs/>
          <w:color w:val="000000" w:themeColor="text1"/>
          <w:sz w:val="24"/>
          <w14:textFill>
            <w14:solidFill>
              <w14:schemeClr w14:val="tx1"/>
            </w14:solidFill>
          </w14:textFill>
        </w:rPr>
        <w:t>承诺，</w:t>
      </w:r>
      <w:r>
        <w:rPr>
          <w:rFonts w:hint="eastAsia" w:ascii="宋体" w:hAnsi="宋体"/>
          <w:b/>
          <w:bCs/>
          <w:color w:val="000000" w:themeColor="text1"/>
          <w:sz w:val="24"/>
          <w:lang w:eastAsia="zh-Hans"/>
          <w14:textFill>
            <w14:solidFill>
              <w14:schemeClr w14:val="tx1"/>
            </w14:solidFill>
          </w14:textFill>
        </w:rPr>
        <w:t>已知晓相关规定</w:t>
      </w:r>
      <w:r>
        <w:rPr>
          <w:rFonts w:ascii="宋体" w:hAnsi="宋体"/>
          <w:b/>
          <w:bCs/>
          <w:color w:val="000000" w:themeColor="text1"/>
          <w:sz w:val="24"/>
          <w:lang w:eastAsia="zh-Hans"/>
          <w14:textFill>
            <w14:solidFill>
              <w14:schemeClr w14:val="tx1"/>
            </w14:solidFill>
          </w14:textFill>
        </w:rPr>
        <w:t>，</w:t>
      </w:r>
      <w:r>
        <w:rPr>
          <w:rFonts w:hint="eastAsia" w:ascii="宋体" w:hAnsi="宋体"/>
          <w:b/>
          <w:bCs/>
          <w:color w:val="000000" w:themeColor="text1"/>
          <w:sz w:val="24"/>
          <w14:textFill>
            <w14:solidFill>
              <w14:schemeClr w14:val="tx1"/>
            </w14:solidFill>
          </w14:textFill>
        </w:rPr>
        <w:t>在本次债权申报中，所有主张事实均真实、准确。如有虚假陈述，将自愿承担相应法律责任。</w:t>
      </w:r>
    </w:p>
    <w:p>
      <w:pPr>
        <w:keepNext w:val="0"/>
        <w:keepLines w:val="0"/>
        <w:pageBreakBefore w:val="0"/>
        <w:kinsoku/>
        <w:overflowPunct/>
        <w:topLinePunct w:val="0"/>
        <w:autoSpaceDE/>
        <w:autoSpaceDN/>
        <w:bidi w:val="0"/>
        <w:spacing w:line="440" w:lineRule="exact"/>
        <w:ind w:firstLine="480" w:firstLineChars="200"/>
        <w:outlineLvl w:val="9"/>
        <w:rPr>
          <w:rFonts w:hint="eastAsia" w:ascii="宋体" w:hAnsi="宋体"/>
          <w:color w:val="000000" w:themeColor="text1"/>
          <w:sz w:val="24"/>
          <w:lang w:eastAsia="zh-Hans"/>
          <w14:textFill>
            <w14:solidFill>
              <w14:schemeClr w14:val="tx1"/>
            </w14:solidFill>
          </w14:textFill>
        </w:rPr>
      </w:pP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14:textFill>
            <w14:solidFill>
              <w14:schemeClr w14:val="tx1"/>
            </w14:solidFill>
          </w14:textFill>
        </w:rPr>
      </w:pPr>
      <w:r>
        <w:rPr>
          <w:rFonts w:hint="eastAsia" w:ascii="宋体" w:hAnsi="宋体"/>
          <w:color w:val="000000" w:themeColor="text1"/>
          <w:sz w:val="24"/>
          <w:lang w:eastAsia="zh-Hans"/>
          <w14:textFill>
            <w14:solidFill>
              <w14:schemeClr w14:val="tx1"/>
            </w14:solidFill>
          </w14:textFill>
        </w:rPr>
        <w:t>承诺人</w:t>
      </w:r>
      <w:r>
        <w:rPr>
          <w:rFonts w:hint="eastAsia" w:ascii="宋体" w:hAnsi="宋体"/>
          <w:color w:val="000000" w:themeColor="text1"/>
          <w:sz w:val="24"/>
          <w14:textFill>
            <w14:solidFill>
              <w14:schemeClr w14:val="tx1"/>
            </w14:solidFill>
          </w14:textFill>
        </w:rPr>
        <w:t>签名、盖章或捺印：</w:t>
      </w:r>
      <w:r>
        <w:rPr>
          <w:rFonts w:ascii="宋体" w:hAnsi="宋体"/>
          <w:color w:val="000000" w:themeColor="text1"/>
          <w:sz w:val="24"/>
          <w14:textFill>
            <w14:solidFill>
              <w14:schemeClr w14:val="tx1"/>
            </w14:solidFill>
          </w14:textFill>
        </w:rPr>
        <w:t xml:space="preserve">                                </w:t>
      </w:r>
    </w:p>
    <w:p>
      <w:pPr>
        <w:keepNext w:val="0"/>
        <w:keepLines w:val="0"/>
        <w:pageBreakBefore w:val="0"/>
        <w:kinsoku/>
        <w:overflowPunct/>
        <w:topLinePunct w:val="0"/>
        <w:autoSpaceDE/>
        <w:autoSpaceDN/>
        <w:bidi w:val="0"/>
        <w:spacing w:line="440" w:lineRule="exact"/>
        <w:ind w:firstLine="480" w:firstLineChars="200"/>
        <w:outlineLvl w:val="9"/>
        <w:rPr>
          <w:rFonts w:ascii="宋体" w:hAnsi="宋体"/>
          <w:color w:val="000000" w:themeColor="text1"/>
          <w:sz w:val="24"/>
          <w:lang w:eastAsia="zh-Hans"/>
          <w14:textFill>
            <w14:solidFill>
              <w14:schemeClr w14:val="tx1"/>
            </w14:solidFill>
          </w14:textFill>
        </w:rPr>
      </w:pPr>
      <w:r>
        <w:rPr>
          <w:rFonts w:hint="eastAsia" w:ascii="宋体" w:hAnsi="宋体"/>
          <w:color w:val="000000" w:themeColor="text1"/>
          <w:sz w:val="24"/>
          <w:lang w:eastAsia="zh-Hans"/>
          <w14:textFill>
            <w14:solidFill>
              <w14:schemeClr w14:val="tx1"/>
            </w14:solidFill>
          </w14:textFill>
        </w:rPr>
        <w:t>日期</w:t>
      </w:r>
      <w:r>
        <w:rPr>
          <w:rFonts w:ascii="宋体" w:hAnsi="宋体"/>
          <w:color w:val="000000" w:themeColor="text1"/>
          <w:sz w:val="24"/>
          <w:lang w:eastAsia="zh-Hans"/>
          <w14:textFill>
            <w14:solidFill>
              <w14:schemeClr w14:val="tx1"/>
            </w14:solidFill>
          </w14:textFill>
        </w:rPr>
        <w:t>：</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w:panose1 w:val="00000000000000000000"/>
    <w:charset w:val="00"/>
    <w:family w:val="auto"/>
    <w:pitch w:val="default"/>
    <w:sig w:usb0="E00002FF" w:usb1="5000785B" w:usb2="00000000" w:usb3="00000000" w:csb0="2000019F" w:csb1="4F01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jc w:val="center"/>
    </w:pP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19</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19</w:t>
    </w:r>
    <w:r>
      <w:rPr>
        <w:rFonts w:ascii="宋体" w:hAnsi="宋体"/>
        <w:kern w:val="0"/>
        <w:szCs w:val="21"/>
      </w:rPr>
      <w:fldChar w:fldCharType="end"/>
    </w:r>
    <w:r>
      <w:rPr>
        <w:rFonts w:hint="eastAsia" w:ascii="宋体" w:hAnsi="宋体"/>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1</w:t>
    </w:r>
    <w: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ascii="仿宋" w:hAnsi="仿宋" w:eastAsia="仿宋" w:cs="仿宋"/>
        <w:lang w:eastAsia="zh-Hans"/>
      </w:rPr>
    </w:pPr>
    <w:r>
      <w:rPr>
        <w:rFonts w:hint="eastAsia" w:ascii="仿宋" w:hAnsi="仿宋" w:eastAsia="仿宋" w:cs="仿宋"/>
        <w:lang w:val="en-US" w:eastAsia="zh-CN"/>
      </w:rPr>
      <w:t>徐超</w:t>
    </w:r>
    <w:r>
      <w:rPr>
        <w:rFonts w:hint="eastAsia" w:ascii="仿宋" w:hAnsi="仿宋" w:eastAsia="仿宋" w:cs="仿宋"/>
        <w:lang w:eastAsia="zh-Hans"/>
      </w:rPr>
      <w:t>个人债务集中清理案</w:t>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eastAsia="zh-Hans"/>
      </w:rPr>
      <w:t>债权申报通知书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F6D"/>
    <w:rsid w:val="00007BF4"/>
    <w:rsid w:val="00011261"/>
    <w:rsid w:val="00012E41"/>
    <w:rsid w:val="0001544D"/>
    <w:rsid w:val="00023E6C"/>
    <w:rsid w:val="00024FF0"/>
    <w:rsid w:val="00032458"/>
    <w:rsid w:val="00042112"/>
    <w:rsid w:val="00044D66"/>
    <w:rsid w:val="00044D9B"/>
    <w:rsid w:val="00046FE2"/>
    <w:rsid w:val="00053CAC"/>
    <w:rsid w:val="00061C73"/>
    <w:rsid w:val="000628DA"/>
    <w:rsid w:val="00075ABC"/>
    <w:rsid w:val="00081BCB"/>
    <w:rsid w:val="00085851"/>
    <w:rsid w:val="00094473"/>
    <w:rsid w:val="00095CB7"/>
    <w:rsid w:val="000A432B"/>
    <w:rsid w:val="000A761E"/>
    <w:rsid w:val="000C0FDF"/>
    <w:rsid w:val="000C409E"/>
    <w:rsid w:val="000D5BC8"/>
    <w:rsid w:val="000D5E73"/>
    <w:rsid w:val="000E12B2"/>
    <w:rsid w:val="000E36F7"/>
    <w:rsid w:val="000E5BD9"/>
    <w:rsid w:val="000E613F"/>
    <w:rsid w:val="000F0C8E"/>
    <w:rsid w:val="000F4321"/>
    <w:rsid w:val="000F4A53"/>
    <w:rsid w:val="00102B11"/>
    <w:rsid w:val="00111091"/>
    <w:rsid w:val="0011518D"/>
    <w:rsid w:val="00115A8E"/>
    <w:rsid w:val="001227D3"/>
    <w:rsid w:val="0012643C"/>
    <w:rsid w:val="001326E0"/>
    <w:rsid w:val="00132B47"/>
    <w:rsid w:val="00133D85"/>
    <w:rsid w:val="001366DB"/>
    <w:rsid w:val="00145BAC"/>
    <w:rsid w:val="00153608"/>
    <w:rsid w:val="00154A64"/>
    <w:rsid w:val="00155B30"/>
    <w:rsid w:val="0016015C"/>
    <w:rsid w:val="00171E99"/>
    <w:rsid w:val="00172A27"/>
    <w:rsid w:val="001772CB"/>
    <w:rsid w:val="001845F2"/>
    <w:rsid w:val="001847E5"/>
    <w:rsid w:val="00185BE6"/>
    <w:rsid w:val="00190FD2"/>
    <w:rsid w:val="00192F1F"/>
    <w:rsid w:val="0019748C"/>
    <w:rsid w:val="0019755B"/>
    <w:rsid w:val="001A0DE9"/>
    <w:rsid w:val="001A5039"/>
    <w:rsid w:val="001A56ED"/>
    <w:rsid w:val="001B49B3"/>
    <w:rsid w:val="001C3B10"/>
    <w:rsid w:val="001C6085"/>
    <w:rsid w:val="001D2AFF"/>
    <w:rsid w:val="001D7B9A"/>
    <w:rsid w:val="001E0CED"/>
    <w:rsid w:val="001E0CF0"/>
    <w:rsid w:val="001E216D"/>
    <w:rsid w:val="0020257C"/>
    <w:rsid w:val="00205C6B"/>
    <w:rsid w:val="00211339"/>
    <w:rsid w:val="00226B9D"/>
    <w:rsid w:val="002365BD"/>
    <w:rsid w:val="00241084"/>
    <w:rsid w:val="00243325"/>
    <w:rsid w:val="00264559"/>
    <w:rsid w:val="00264CAD"/>
    <w:rsid w:val="00280841"/>
    <w:rsid w:val="002A2DC7"/>
    <w:rsid w:val="002A5C5F"/>
    <w:rsid w:val="002B25FE"/>
    <w:rsid w:val="002B3486"/>
    <w:rsid w:val="002C0767"/>
    <w:rsid w:val="002C190C"/>
    <w:rsid w:val="002C3885"/>
    <w:rsid w:val="002C4696"/>
    <w:rsid w:val="002C6EA4"/>
    <w:rsid w:val="002D14EB"/>
    <w:rsid w:val="002D2660"/>
    <w:rsid w:val="002D45E4"/>
    <w:rsid w:val="002D4DB9"/>
    <w:rsid w:val="002D5322"/>
    <w:rsid w:val="002E24A7"/>
    <w:rsid w:val="002E2E47"/>
    <w:rsid w:val="002E64B9"/>
    <w:rsid w:val="002F0DE0"/>
    <w:rsid w:val="002F6477"/>
    <w:rsid w:val="00305884"/>
    <w:rsid w:val="0031056B"/>
    <w:rsid w:val="00312143"/>
    <w:rsid w:val="00325519"/>
    <w:rsid w:val="00326617"/>
    <w:rsid w:val="003326FD"/>
    <w:rsid w:val="00333D95"/>
    <w:rsid w:val="003452B1"/>
    <w:rsid w:val="00346382"/>
    <w:rsid w:val="003511CB"/>
    <w:rsid w:val="00352355"/>
    <w:rsid w:val="003536D2"/>
    <w:rsid w:val="003547DA"/>
    <w:rsid w:val="00354DEB"/>
    <w:rsid w:val="003608C6"/>
    <w:rsid w:val="00362C79"/>
    <w:rsid w:val="003661CC"/>
    <w:rsid w:val="00366A67"/>
    <w:rsid w:val="0037271C"/>
    <w:rsid w:val="003772BF"/>
    <w:rsid w:val="00377B48"/>
    <w:rsid w:val="003869D4"/>
    <w:rsid w:val="0039025F"/>
    <w:rsid w:val="00393F3C"/>
    <w:rsid w:val="003A3ED9"/>
    <w:rsid w:val="003B1C32"/>
    <w:rsid w:val="003C2ED5"/>
    <w:rsid w:val="003E1295"/>
    <w:rsid w:val="003E30A4"/>
    <w:rsid w:val="003E64B4"/>
    <w:rsid w:val="004076C1"/>
    <w:rsid w:val="004160D3"/>
    <w:rsid w:val="00420E8D"/>
    <w:rsid w:val="0042321C"/>
    <w:rsid w:val="00423B7C"/>
    <w:rsid w:val="00432935"/>
    <w:rsid w:val="004336D3"/>
    <w:rsid w:val="00435669"/>
    <w:rsid w:val="00435D95"/>
    <w:rsid w:val="00442AE8"/>
    <w:rsid w:val="00444285"/>
    <w:rsid w:val="0044528D"/>
    <w:rsid w:val="00446C1F"/>
    <w:rsid w:val="00447D83"/>
    <w:rsid w:val="004564A1"/>
    <w:rsid w:val="004710B7"/>
    <w:rsid w:val="004748A1"/>
    <w:rsid w:val="00477A07"/>
    <w:rsid w:val="00480822"/>
    <w:rsid w:val="0048566E"/>
    <w:rsid w:val="0049239C"/>
    <w:rsid w:val="00493636"/>
    <w:rsid w:val="00494704"/>
    <w:rsid w:val="00495B2C"/>
    <w:rsid w:val="004A4A91"/>
    <w:rsid w:val="004A6FBD"/>
    <w:rsid w:val="004B0EC8"/>
    <w:rsid w:val="004B12CE"/>
    <w:rsid w:val="004B5B8D"/>
    <w:rsid w:val="004C68C5"/>
    <w:rsid w:val="004E1074"/>
    <w:rsid w:val="004E6D4C"/>
    <w:rsid w:val="004E7515"/>
    <w:rsid w:val="004E78ED"/>
    <w:rsid w:val="004F2103"/>
    <w:rsid w:val="004F68BC"/>
    <w:rsid w:val="00500142"/>
    <w:rsid w:val="00504811"/>
    <w:rsid w:val="00505BFE"/>
    <w:rsid w:val="0051190E"/>
    <w:rsid w:val="0051429E"/>
    <w:rsid w:val="0051644B"/>
    <w:rsid w:val="005238CC"/>
    <w:rsid w:val="0053091C"/>
    <w:rsid w:val="005312D9"/>
    <w:rsid w:val="00540838"/>
    <w:rsid w:val="00544099"/>
    <w:rsid w:val="005448A0"/>
    <w:rsid w:val="00545A56"/>
    <w:rsid w:val="0054690C"/>
    <w:rsid w:val="005474C7"/>
    <w:rsid w:val="005543DB"/>
    <w:rsid w:val="005632BE"/>
    <w:rsid w:val="0057136C"/>
    <w:rsid w:val="00571AFA"/>
    <w:rsid w:val="00572B9D"/>
    <w:rsid w:val="00574E67"/>
    <w:rsid w:val="00586F4C"/>
    <w:rsid w:val="00590C4B"/>
    <w:rsid w:val="00592934"/>
    <w:rsid w:val="005A35B6"/>
    <w:rsid w:val="005A5D96"/>
    <w:rsid w:val="005B1D33"/>
    <w:rsid w:val="005C3183"/>
    <w:rsid w:val="005E4803"/>
    <w:rsid w:val="00612341"/>
    <w:rsid w:val="00613A1D"/>
    <w:rsid w:val="00621C0E"/>
    <w:rsid w:val="00623191"/>
    <w:rsid w:val="0062592D"/>
    <w:rsid w:val="006336D7"/>
    <w:rsid w:val="00640B34"/>
    <w:rsid w:val="00644A7D"/>
    <w:rsid w:val="00647287"/>
    <w:rsid w:val="00650669"/>
    <w:rsid w:val="00653EDE"/>
    <w:rsid w:val="006542A6"/>
    <w:rsid w:val="00657A53"/>
    <w:rsid w:val="00660B43"/>
    <w:rsid w:val="00662F96"/>
    <w:rsid w:val="006642B0"/>
    <w:rsid w:val="00667851"/>
    <w:rsid w:val="00677CBF"/>
    <w:rsid w:val="00687B0D"/>
    <w:rsid w:val="00687C51"/>
    <w:rsid w:val="00694448"/>
    <w:rsid w:val="006A34E2"/>
    <w:rsid w:val="006A42AB"/>
    <w:rsid w:val="006C0EBE"/>
    <w:rsid w:val="006C3151"/>
    <w:rsid w:val="006C43BE"/>
    <w:rsid w:val="006C6260"/>
    <w:rsid w:val="006D076A"/>
    <w:rsid w:val="006D6BBC"/>
    <w:rsid w:val="006D7818"/>
    <w:rsid w:val="006E1EA2"/>
    <w:rsid w:val="006E7FAC"/>
    <w:rsid w:val="006F25CF"/>
    <w:rsid w:val="006F6E7E"/>
    <w:rsid w:val="007023A6"/>
    <w:rsid w:val="00705AA2"/>
    <w:rsid w:val="007137B3"/>
    <w:rsid w:val="00721AA1"/>
    <w:rsid w:val="00723340"/>
    <w:rsid w:val="007237D4"/>
    <w:rsid w:val="00725018"/>
    <w:rsid w:val="007301D8"/>
    <w:rsid w:val="0074669C"/>
    <w:rsid w:val="00747794"/>
    <w:rsid w:val="00761A81"/>
    <w:rsid w:val="007623E9"/>
    <w:rsid w:val="00764E18"/>
    <w:rsid w:val="00767B5D"/>
    <w:rsid w:val="0077047A"/>
    <w:rsid w:val="007741F2"/>
    <w:rsid w:val="00774BF0"/>
    <w:rsid w:val="00777475"/>
    <w:rsid w:val="00792F18"/>
    <w:rsid w:val="007A500B"/>
    <w:rsid w:val="007A7525"/>
    <w:rsid w:val="007B5EF7"/>
    <w:rsid w:val="007C192E"/>
    <w:rsid w:val="007C4141"/>
    <w:rsid w:val="007C7BD8"/>
    <w:rsid w:val="007E21BA"/>
    <w:rsid w:val="007E3991"/>
    <w:rsid w:val="007E3D1A"/>
    <w:rsid w:val="007E74D9"/>
    <w:rsid w:val="007E791C"/>
    <w:rsid w:val="007F044E"/>
    <w:rsid w:val="007F1C85"/>
    <w:rsid w:val="007F25D2"/>
    <w:rsid w:val="008005C7"/>
    <w:rsid w:val="0080705E"/>
    <w:rsid w:val="0081054C"/>
    <w:rsid w:val="008118AF"/>
    <w:rsid w:val="00816ECC"/>
    <w:rsid w:val="0082108A"/>
    <w:rsid w:val="00821350"/>
    <w:rsid w:val="00821F0A"/>
    <w:rsid w:val="00824BB4"/>
    <w:rsid w:val="0082639C"/>
    <w:rsid w:val="00827241"/>
    <w:rsid w:val="00840120"/>
    <w:rsid w:val="00840CF3"/>
    <w:rsid w:val="00843548"/>
    <w:rsid w:val="008437A7"/>
    <w:rsid w:val="0084424A"/>
    <w:rsid w:val="008547C5"/>
    <w:rsid w:val="00856B68"/>
    <w:rsid w:val="00860F37"/>
    <w:rsid w:val="00861D29"/>
    <w:rsid w:val="008647FE"/>
    <w:rsid w:val="008650E8"/>
    <w:rsid w:val="008713BC"/>
    <w:rsid w:val="00872AF3"/>
    <w:rsid w:val="00873100"/>
    <w:rsid w:val="008760E4"/>
    <w:rsid w:val="00880D21"/>
    <w:rsid w:val="0089140D"/>
    <w:rsid w:val="00896876"/>
    <w:rsid w:val="008A7A75"/>
    <w:rsid w:val="008B5A2C"/>
    <w:rsid w:val="008C0DF3"/>
    <w:rsid w:val="008C5E34"/>
    <w:rsid w:val="008D6228"/>
    <w:rsid w:val="008D6464"/>
    <w:rsid w:val="008D6AF3"/>
    <w:rsid w:val="008E13D3"/>
    <w:rsid w:val="008F1D65"/>
    <w:rsid w:val="008F6159"/>
    <w:rsid w:val="008F6946"/>
    <w:rsid w:val="009055F2"/>
    <w:rsid w:val="00913CD7"/>
    <w:rsid w:val="00922F3B"/>
    <w:rsid w:val="009242FF"/>
    <w:rsid w:val="00924BB7"/>
    <w:rsid w:val="009309EB"/>
    <w:rsid w:val="00935817"/>
    <w:rsid w:val="00941AAA"/>
    <w:rsid w:val="0094225A"/>
    <w:rsid w:val="00950747"/>
    <w:rsid w:val="009522C4"/>
    <w:rsid w:val="00957B0E"/>
    <w:rsid w:val="0096232D"/>
    <w:rsid w:val="00973E85"/>
    <w:rsid w:val="00974441"/>
    <w:rsid w:val="00976509"/>
    <w:rsid w:val="00987E97"/>
    <w:rsid w:val="0099000C"/>
    <w:rsid w:val="0099223C"/>
    <w:rsid w:val="00993040"/>
    <w:rsid w:val="009A0FD9"/>
    <w:rsid w:val="009A2973"/>
    <w:rsid w:val="009A2C7F"/>
    <w:rsid w:val="009A4561"/>
    <w:rsid w:val="009A6B21"/>
    <w:rsid w:val="009B0560"/>
    <w:rsid w:val="009B5EB7"/>
    <w:rsid w:val="009C1D37"/>
    <w:rsid w:val="009C7424"/>
    <w:rsid w:val="009C7E9A"/>
    <w:rsid w:val="009D3B0A"/>
    <w:rsid w:val="009E112F"/>
    <w:rsid w:val="009E1BB0"/>
    <w:rsid w:val="009E1E83"/>
    <w:rsid w:val="009E4139"/>
    <w:rsid w:val="009E5415"/>
    <w:rsid w:val="009F0D78"/>
    <w:rsid w:val="009F0DEB"/>
    <w:rsid w:val="009F4A9F"/>
    <w:rsid w:val="00A03E93"/>
    <w:rsid w:val="00A07C60"/>
    <w:rsid w:val="00A15698"/>
    <w:rsid w:val="00A224E4"/>
    <w:rsid w:val="00A23EEF"/>
    <w:rsid w:val="00A33A38"/>
    <w:rsid w:val="00A3444B"/>
    <w:rsid w:val="00A40614"/>
    <w:rsid w:val="00A41E5D"/>
    <w:rsid w:val="00A452E4"/>
    <w:rsid w:val="00A5029C"/>
    <w:rsid w:val="00A524F4"/>
    <w:rsid w:val="00A549BA"/>
    <w:rsid w:val="00A64494"/>
    <w:rsid w:val="00A65D43"/>
    <w:rsid w:val="00A666C8"/>
    <w:rsid w:val="00A670C3"/>
    <w:rsid w:val="00A678BB"/>
    <w:rsid w:val="00A70C85"/>
    <w:rsid w:val="00A713CB"/>
    <w:rsid w:val="00A82C32"/>
    <w:rsid w:val="00A839D4"/>
    <w:rsid w:val="00A9074E"/>
    <w:rsid w:val="00A912AC"/>
    <w:rsid w:val="00A93F34"/>
    <w:rsid w:val="00AA552C"/>
    <w:rsid w:val="00AB12F9"/>
    <w:rsid w:val="00AB6631"/>
    <w:rsid w:val="00AB7B1D"/>
    <w:rsid w:val="00AB7B82"/>
    <w:rsid w:val="00AC16D5"/>
    <w:rsid w:val="00AC2144"/>
    <w:rsid w:val="00AD6994"/>
    <w:rsid w:val="00AE3492"/>
    <w:rsid w:val="00AE3BAE"/>
    <w:rsid w:val="00AF338B"/>
    <w:rsid w:val="00B026A5"/>
    <w:rsid w:val="00B0399E"/>
    <w:rsid w:val="00B063EA"/>
    <w:rsid w:val="00B14588"/>
    <w:rsid w:val="00B15F79"/>
    <w:rsid w:val="00B210A8"/>
    <w:rsid w:val="00B236D3"/>
    <w:rsid w:val="00B27C30"/>
    <w:rsid w:val="00B42159"/>
    <w:rsid w:val="00B443FB"/>
    <w:rsid w:val="00B46E9C"/>
    <w:rsid w:val="00B47F6F"/>
    <w:rsid w:val="00B55EB8"/>
    <w:rsid w:val="00B570DD"/>
    <w:rsid w:val="00B6645E"/>
    <w:rsid w:val="00B67839"/>
    <w:rsid w:val="00B7073A"/>
    <w:rsid w:val="00B71A1C"/>
    <w:rsid w:val="00B801EE"/>
    <w:rsid w:val="00B83614"/>
    <w:rsid w:val="00B92141"/>
    <w:rsid w:val="00B95DBC"/>
    <w:rsid w:val="00BA0BAA"/>
    <w:rsid w:val="00BA5082"/>
    <w:rsid w:val="00BA5B01"/>
    <w:rsid w:val="00BA67F1"/>
    <w:rsid w:val="00BD1927"/>
    <w:rsid w:val="00BD1ADB"/>
    <w:rsid w:val="00BD2370"/>
    <w:rsid w:val="00BD57E5"/>
    <w:rsid w:val="00BD7BCA"/>
    <w:rsid w:val="00BE3587"/>
    <w:rsid w:val="00BE7DC1"/>
    <w:rsid w:val="00BF21F4"/>
    <w:rsid w:val="00BF2DF3"/>
    <w:rsid w:val="00C016DB"/>
    <w:rsid w:val="00C15176"/>
    <w:rsid w:val="00C15506"/>
    <w:rsid w:val="00C2042F"/>
    <w:rsid w:val="00C24257"/>
    <w:rsid w:val="00C24CDC"/>
    <w:rsid w:val="00C26E63"/>
    <w:rsid w:val="00C271EE"/>
    <w:rsid w:val="00C27E0E"/>
    <w:rsid w:val="00C31FFD"/>
    <w:rsid w:val="00C378E9"/>
    <w:rsid w:val="00C41777"/>
    <w:rsid w:val="00C434FE"/>
    <w:rsid w:val="00C444AC"/>
    <w:rsid w:val="00C46064"/>
    <w:rsid w:val="00C509E9"/>
    <w:rsid w:val="00C527C1"/>
    <w:rsid w:val="00C53981"/>
    <w:rsid w:val="00C56E7E"/>
    <w:rsid w:val="00C64E2A"/>
    <w:rsid w:val="00C66CE1"/>
    <w:rsid w:val="00C7313C"/>
    <w:rsid w:val="00C81B87"/>
    <w:rsid w:val="00C82842"/>
    <w:rsid w:val="00C83D73"/>
    <w:rsid w:val="00C8655C"/>
    <w:rsid w:val="00C90BFD"/>
    <w:rsid w:val="00C923CA"/>
    <w:rsid w:val="00C95FEF"/>
    <w:rsid w:val="00C96C83"/>
    <w:rsid w:val="00CA5B4A"/>
    <w:rsid w:val="00CB3D90"/>
    <w:rsid w:val="00CB6E03"/>
    <w:rsid w:val="00CC0584"/>
    <w:rsid w:val="00CD0182"/>
    <w:rsid w:val="00CD0C5B"/>
    <w:rsid w:val="00CD259E"/>
    <w:rsid w:val="00CD61FE"/>
    <w:rsid w:val="00CD7171"/>
    <w:rsid w:val="00CE04E5"/>
    <w:rsid w:val="00CE2877"/>
    <w:rsid w:val="00CE37ED"/>
    <w:rsid w:val="00CE7517"/>
    <w:rsid w:val="00CF77DD"/>
    <w:rsid w:val="00D0558C"/>
    <w:rsid w:val="00D0771A"/>
    <w:rsid w:val="00D14014"/>
    <w:rsid w:val="00D20448"/>
    <w:rsid w:val="00D23828"/>
    <w:rsid w:val="00D23D17"/>
    <w:rsid w:val="00D3766D"/>
    <w:rsid w:val="00D47313"/>
    <w:rsid w:val="00D5394D"/>
    <w:rsid w:val="00D64DAF"/>
    <w:rsid w:val="00D71729"/>
    <w:rsid w:val="00D71881"/>
    <w:rsid w:val="00D740C4"/>
    <w:rsid w:val="00D763F3"/>
    <w:rsid w:val="00D82AF9"/>
    <w:rsid w:val="00D84914"/>
    <w:rsid w:val="00D91727"/>
    <w:rsid w:val="00D96975"/>
    <w:rsid w:val="00DA192F"/>
    <w:rsid w:val="00DB5020"/>
    <w:rsid w:val="00DC677C"/>
    <w:rsid w:val="00DC7BC3"/>
    <w:rsid w:val="00DD4DBB"/>
    <w:rsid w:val="00DE529A"/>
    <w:rsid w:val="00DE5B1B"/>
    <w:rsid w:val="00DE7BD0"/>
    <w:rsid w:val="00DF1E53"/>
    <w:rsid w:val="00DF3FBD"/>
    <w:rsid w:val="00DF4972"/>
    <w:rsid w:val="00E01449"/>
    <w:rsid w:val="00E14BF5"/>
    <w:rsid w:val="00E15A7C"/>
    <w:rsid w:val="00E17E16"/>
    <w:rsid w:val="00E30441"/>
    <w:rsid w:val="00E32425"/>
    <w:rsid w:val="00E344D3"/>
    <w:rsid w:val="00E37772"/>
    <w:rsid w:val="00E4770C"/>
    <w:rsid w:val="00E50941"/>
    <w:rsid w:val="00E60989"/>
    <w:rsid w:val="00E62A33"/>
    <w:rsid w:val="00E63EEE"/>
    <w:rsid w:val="00E76246"/>
    <w:rsid w:val="00E83D68"/>
    <w:rsid w:val="00E91CDD"/>
    <w:rsid w:val="00E97BC7"/>
    <w:rsid w:val="00EA612B"/>
    <w:rsid w:val="00EA732D"/>
    <w:rsid w:val="00EC1497"/>
    <w:rsid w:val="00EC18D4"/>
    <w:rsid w:val="00ED03A4"/>
    <w:rsid w:val="00ED173E"/>
    <w:rsid w:val="00ED22EE"/>
    <w:rsid w:val="00ED7095"/>
    <w:rsid w:val="00EE7030"/>
    <w:rsid w:val="00EE73D5"/>
    <w:rsid w:val="00EF2472"/>
    <w:rsid w:val="00EF61ED"/>
    <w:rsid w:val="00F17FD2"/>
    <w:rsid w:val="00F20C27"/>
    <w:rsid w:val="00F23928"/>
    <w:rsid w:val="00F43659"/>
    <w:rsid w:val="00F43FC6"/>
    <w:rsid w:val="00F47D47"/>
    <w:rsid w:val="00F527DC"/>
    <w:rsid w:val="00F54DC6"/>
    <w:rsid w:val="00F55408"/>
    <w:rsid w:val="00F57E8F"/>
    <w:rsid w:val="00F7350A"/>
    <w:rsid w:val="00F73737"/>
    <w:rsid w:val="00F74203"/>
    <w:rsid w:val="00F75F30"/>
    <w:rsid w:val="00F77007"/>
    <w:rsid w:val="00F8179C"/>
    <w:rsid w:val="00F82E56"/>
    <w:rsid w:val="00F90719"/>
    <w:rsid w:val="00F92BCF"/>
    <w:rsid w:val="00F97685"/>
    <w:rsid w:val="00FB2C71"/>
    <w:rsid w:val="00FC1919"/>
    <w:rsid w:val="00FC2177"/>
    <w:rsid w:val="00FC2328"/>
    <w:rsid w:val="00FC24F2"/>
    <w:rsid w:val="00FC5F42"/>
    <w:rsid w:val="00FD18BB"/>
    <w:rsid w:val="00FD2BBF"/>
    <w:rsid w:val="00FD2F53"/>
    <w:rsid w:val="00FD3F72"/>
    <w:rsid w:val="00FD643A"/>
    <w:rsid w:val="00FD75C8"/>
    <w:rsid w:val="00FF1D6D"/>
    <w:rsid w:val="064F893D"/>
    <w:rsid w:val="0FF7EF0C"/>
    <w:rsid w:val="177F4AED"/>
    <w:rsid w:val="1AFEEFDB"/>
    <w:rsid w:val="2FFFD940"/>
    <w:rsid w:val="337DC2C9"/>
    <w:rsid w:val="39F76D10"/>
    <w:rsid w:val="3B2FC8B9"/>
    <w:rsid w:val="3C2E1A9C"/>
    <w:rsid w:val="3F7FD66F"/>
    <w:rsid w:val="3FFA9A58"/>
    <w:rsid w:val="3FFD6F9B"/>
    <w:rsid w:val="45F74790"/>
    <w:rsid w:val="497F14D3"/>
    <w:rsid w:val="4BEF44B7"/>
    <w:rsid w:val="4FD9FEB4"/>
    <w:rsid w:val="4FFEE87F"/>
    <w:rsid w:val="53FE5F4F"/>
    <w:rsid w:val="5AFF1C1E"/>
    <w:rsid w:val="5CFF15EB"/>
    <w:rsid w:val="5DD93FCB"/>
    <w:rsid w:val="5EFFAF1C"/>
    <w:rsid w:val="5FBDE871"/>
    <w:rsid w:val="5FC7D5A0"/>
    <w:rsid w:val="5FF7EF3C"/>
    <w:rsid w:val="5FFFA375"/>
    <w:rsid w:val="62DF00CB"/>
    <w:rsid w:val="62EF062B"/>
    <w:rsid w:val="6367407E"/>
    <w:rsid w:val="63FFFD47"/>
    <w:rsid w:val="6739749E"/>
    <w:rsid w:val="6AFF95F8"/>
    <w:rsid w:val="6B9DE6B8"/>
    <w:rsid w:val="6C4354EF"/>
    <w:rsid w:val="6C6E6D00"/>
    <w:rsid w:val="6D6B850E"/>
    <w:rsid w:val="6EDD87E5"/>
    <w:rsid w:val="6EDF4F53"/>
    <w:rsid w:val="6EF7C389"/>
    <w:rsid w:val="6F77F238"/>
    <w:rsid w:val="6FDE922F"/>
    <w:rsid w:val="6FEFD441"/>
    <w:rsid w:val="6FFF3DDC"/>
    <w:rsid w:val="71D23976"/>
    <w:rsid w:val="736B50B8"/>
    <w:rsid w:val="758EE1B0"/>
    <w:rsid w:val="75D21DD0"/>
    <w:rsid w:val="75DA7022"/>
    <w:rsid w:val="76FD31C4"/>
    <w:rsid w:val="773EC46E"/>
    <w:rsid w:val="7757F5CD"/>
    <w:rsid w:val="77AB3BE8"/>
    <w:rsid w:val="77EEB348"/>
    <w:rsid w:val="7ADFF7C6"/>
    <w:rsid w:val="7AFF3FDA"/>
    <w:rsid w:val="7B631C81"/>
    <w:rsid w:val="7BBF4EDC"/>
    <w:rsid w:val="7BE79B00"/>
    <w:rsid w:val="7BEF5C00"/>
    <w:rsid w:val="7BF178E2"/>
    <w:rsid w:val="7BFE5714"/>
    <w:rsid w:val="7BFF0D4D"/>
    <w:rsid w:val="7BFFE491"/>
    <w:rsid w:val="7D2F1541"/>
    <w:rsid w:val="7DDFFD5E"/>
    <w:rsid w:val="7DEF0EBC"/>
    <w:rsid w:val="7DF39F3C"/>
    <w:rsid w:val="7DFBE25C"/>
    <w:rsid w:val="7E5F6997"/>
    <w:rsid w:val="7EA9828D"/>
    <w:rsid w:val="7EB4B886"/>
    <w:rsid w:val="7EB77510"/>
    <w:rsid w:val="7EF3DE3F"/>
    <w:rsid w:val="7F1E79A9"/>
    <w:rsid w:val="7F2AD91A"/>
    <w:rsid w:val="7F7E11A4"/>
    <w:rsid w:val="7FDDAEEB"/>
    <w:rsid w:val="7FE93870"/>
    <w:rsid w:val="7FF3B1D5"/>
    <w:rsid w:val="7FFBF4CE"/>
    <w:rsid w:val="7FFFA709"/>
    <w:rsid w:val="86D35D0F"/>
    <w:rsid w:val="8CFAD277"/>
    <w:rsid w:val="8F9F5E99"/>
    <w:rsid w:val="9F7FAD97"/>
    <w:rsid w:val="AF8D711B"/>
    <w:rsid w:val="AFFD7EBD"/>
    <w:rsid w:val="B17E78B8"/>
    <w:rsid w:val="B2470660"/>
    <w:rsid w:val="B4FF239F"/>
    <w:rsid w:val="B768C2E2"/>
    <w:rsid w:val="B7FE7AE2"/>
    <w:rsid w:val="B9F53E10"/>
    <w:rsid w:val="BB5F14CD"/>
    <w:rsid w:val="BBEE3A9B"/>
    <w:rsid w:val="BCF75DCB"/>
    <w:rsid w:val="BDCF5A59"/>
    <w:rsid w:val="BE8FB81D"/>
    <w:rsid w:val="BEADE1A7"/>
    <w:rsid w:val="BF62FF1C"/>
    <w:rsid w:val="BFAE1186"/>
    <w:rsid w:val="BFBF689B"/>
    <w:rsid w:val="BFD0BD24"/>
    <w:rsid w:val="BFF45C73"/>
    <w:rsid w:val="BFFCFC6E"/>
    <w:rsid w:val="C67F939A"/>
    <w:rsid w:val="C7B7FFC8"/>
    <w:rsid w:val="C7CF61D4"/>
    <w:rsid w:val="CDFD7DBC"/>
    <w:rsid w:val="CF6F276E"/>
    <w:rsid w:val="CFAD5ADD"/>
    <w:rsid w:val="CFF3C19A"/>
    <w:rsid w:val="D4E656C8"/>
    <w:rsid w:val="D5F7FC5B"/>
    <w:rsid w:val="DA2D1C57"/>
    <w:rsid w:val="DB5B9519"/>
    <w:rsid w:val="DB9DA053"/>
    <w:rsid w:val="DCCE7F75"/>
    <w:rsid w:val="DCF71F25"/>
    <w:rsid w:val="DDBE960F"/>
    <w:rsid w:val="DE9F2339"/>
    <w:rsid w:val="DF5C454D"/>
    <w:rsid w:val="DFDD3461"/>
    <w:rsid w:val="DFFD038E"/>
    <w:rsid w:val="DFFFD7FB"/>
    <w:rsid w:val="E3E5BA4B"/>
    <w:rsid w:val="E3FBBCCA"/>
    <w:rsid w:val="E3FF58A1"/>
    <w:rsid w:val="E5ACF043"/>
    <w:rsid w:val="E93D6E9C"/>
    <w:rsid w:val="EBFB5B99"/>
    <w:rsid w:val="EDFD3624"/>
    <w:rsid w:val="EE3B6B98"/>
    <w:rsid w:val="EEFF4E96"/>
    <w:rsid w:val="EF1BED36"/>
    <w:rsid w:val="EFF4D93B"/>
    <w:rsid w:val="EFFB70AA"/>
    <w:rsid w:val="EFFF4A5A"/>
    <w:rsid w:val="F3FEB656"/>
    <w:rsid w:val="F3FF563D"/>
    <w:rsid w:val="F5E87820"/>
    <w:rsid w:val="F6781C11"/>
    <w:rsid w:val="F69DAB9D"/>
    <w:rsid w:val="F6BE5D26"/>
    <w:rsid w:val="F6FB6DAB"/>
    <w:rsid w:val="F77DA37E"/>
    <w:rsid w:val="F78D5D7D"/>
    <w:rsid w:val="F7BD9583"/>
    <w:rsid w:val="F7BFD544"/>
    <w:rsid w:val="F7C91271"/>
    <w:rsid w:val="F7CF54DE"/>
    <w:rsid w:val="F7F7860D"/>
    <w:rsid w:val="F9720582"/>
    <w:rsid w:val="FB6F3DEA"/>
    <w:rsid w:val="FB7F6797"/>
    <w:rsid w:val="FBEA0812"/>
    <w:rsid w:val="FBF7B2AE"/>
    <w:rsid w:val="FD72007F"/>
    <w:rsid w:val="FD8FA2E5"/>
    <w:rsid w:val="FDEFC2B0"/>
    <w:rsid w:val="FEEF55AB"/>
    <w:rsid w:val="FEEFC9BE"/>
    <w:rsid w:val="FEEFD6CA"/>
    <w:rsid w:val="FEF9541F"/>
    <w:rsid w:val="FEFEB75F"/>
    <w:rsid w:val="FF5F5C76"/>
    <w:rsid w:val="FF8FD8CA"/>
    <w:rsid w:val="FF9F5F77"/>
    <w:rsid w:val="FFBB15DB"/>
    <w:rsid w:val="FFBFC8C0"/>
    <w:rsid w:val="FFCD2AC0"/>
    <w:rsid w:val="FFDB7615"/>
    <w:rsid w:val="FFDFFCE0"/>
    <w:rsid w:val="FFEBA344"/>
    <w:rsid w:val="FFF77479"/>
    <w:rsid w:val="FFFBC487"/>
    <w:rsid w:val="FFFC429F"/>
    <w:rsid w:val="FFFF8F2D"/>
    <w:rsid w:val="FFFFE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16"/>
    <w:qFormat/>
    <w:uiPriority w:val="0"/>
    <w:rPr>
      <w:rFonts w:ascii="Helvetica" w:hAnsi="Helvetica"/>
      <w:sz w:val="24"/>
      <w:szCs w:val="24"/>
    </w:rPr>
  </w:style>
  <w:style w:type="paragraph" w:styleId="3">
    <w:name w:val="annotation text"/>
    <w:basedOn w:val="1"/>
    <w:link w:val="18"/>
    <w:qFormat/>
    <w:uiPriority w:val="0"/>
    <w:pPr>
      <w:jc w:val="left"/>
    </w:pPr>
  </w:style>
  <w:style w:type="paragraph" w:styleId="4">
    <w:name w:val="Date"/>
    <w:basedOn w:val="1"/>
    <w:next w:val="1"/>
    <w:link w:val="20"/>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9"/>
    <w:qFormat/>
    <w:uiPriority w:val="0"/>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FollowedHyperlink"/>
    <w:qFormat/>
    <w:uiPriority w:val="0"/>
    <w:rPr>
      <w:color w:val="954F72"/>
      <w:u w:val="single"/>
    </w:rPr>
  </w:style>
  <w:style w:type="character" w:styleId="14">
    <w:name w:val="Hyperlink"/>
    <w:qFormat/>
    <w:uiPriority w:val="0"/>
    <w:rPr>
      <w:color w:val="0563C1"/>
      <w:u w:val="single"/>
    </w:rPr>
  </w:style>
  <w:style w:type="character" w:styleId="15">
    <w:name w:val="annotation reference"/>
    <w:basedOn w:val="11"/>
    <w:qFormat/>
    <w:uiPriority w:val="0"/>
    <w:rPr>
      <w:sz w:val="21"/>
      <w:szCs w:val="21"/>
    </w:rPr>
  </w:style>
  <w:style w:type="character" w:customStyle="1" w:styleId="16">
    <w:name w:val="文档结构图 字符"/>
    <w:link w:val="2"/>
    <w:qFormat/>
    <w:uiPriority w:val="0"/>
    <w:rPr>
      <w:rFonts w:ascii="Helvetica" w:hAnsi="Helvetica"/>
      <w:kern w:val="2"/>
      <w:sz w:val="24"/>
      <w:szCs w:val="24"/>
    </w:rPr>
  </w:style>
  <w:style w:type="character" w:customStyle="1" w:styleId="17">
    <w:name w:val="页脚 字符"/>
    <w:link w:val="6"/>
    <w:qFormat/>
    <w:uiPriority w:val="99"/>
    <w:rPr>
      <w:kern w:val="2"/>
      <w:sz w:val="18"/>
      <w:szCs w:val="18"/>
    </w:rPr>
  </w:style>
  <w:style w:type="character" w:customStyle="1" w:styleId="18">
    <w:name w:val="批注文字 字符"/>
    <w:basedOn w:val="11"/>
    <w:link w:val="3"/>
    <w:qFormat/>
    <w:uiPriority w:val="0"/>
    <w:rPr>
      <w:kern w:val="2"/>
      <w:sz w:val="21"/>
    </w:rPr>
  </w:style>
  <w:style w:type="character" w:customStyle="1" w:styleId="19">
    <w:name w:val="批注主题 字符"/>
    <w:basedOn w:val="18"/>
    <w:link w:val="8"/>
    <w:qFormat/>
    <w:uiPriority w:val="0"/>
    <w:rPr>
      <w:b/>
      <w:bCs/>
      <w:kern w:val="2"/>
      <w:sz w:val="21"/>
    </w:rPr>
  </w:style>
  <w:style w:type="character" w:customStyle="1" w:styleId="20">
    <w:name w:val="日期 字符"/>
    <w:basedOn w:val="11"/>
    <w:link w:val="4"/>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mpany>
  <Pages>14</Pages>
  <Words>1060</Words>
  <Characters>6042</Characters>
  <Lines>50</Lines>
  <Paragraphs>14</Paragraphs>
  <TotalTime>17</TotalTime>
  <ScaleCrop>false</ScaleCrop>
  <LinksUpToDate>false</LinksUpToDate>
  <CharactersWithSpaces>7088</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2018-08-11T10:59:00Z</dcterms:created>
  <dc:creator>*</dc:creator>
  <cp:lastModifiedBy>毛奕恺</cp:lastModifiedBy>
  <cp:lastPrinted>2020-09-27T03:24:00Z</cp:lastPrinted>
  <dcterms:modified xsi:type="dcterms:W3CDTF">2024-05-09T13:38:04Z</dcterms:modified>
  <dc:title>债权申报须知</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FF089066408FBD6C7D5C3C66A79897CC_42</vt:lpwstr>
  </property>
</Properties>
</file>